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A88D5" w14:textId="77777777" w:rsidR="00930DF7" w:rsidRPr="007E0F4B" w:rsidRDefault="00930DF7" w:rsidP="00930DF7">
      <w:pPr>
        <w:pStyle w:val="xxmsonormal"/>
        <w:shd w:val="clear" w:color="auto" w:fill="FFFFFF"/>
        <w:spacing w:before="0" w:beforeAutospacing="0" w:after="0" w:afterAutospacing="0"/>
        <w:jc w:val="center"/>
        <w:rPr>
          <w:rFonts w:asciiTheme="minorHAnsi" w:hAnsiTheme="minorHAnsi" w:cstheme="minorHAnsi"/>
          <w:b/>
          <w:bCs/>
          <w:color w:val="212121"/>
          <w:bdr w:val="none" w:sz="0" w:space="0" w:color="auto" w:frame="1"/>
        </w:rPr>
      </w:pPr>
      <w:r w:rsidRPr="007E0F4B">
        <w:rPr>
          <w:rFonts w:asciiTheme="minorHAnsi" w:hAnsiTheme="minorHAnsi" w:cstheme="minorHAnsi"/>
          <w:b/>
          <w:bCs/>
          <w:color w:val="212121"/>
          <w:bdr w:val="none" w:sz="0" w:space="0" w:color="auto" w:frame="1"/>
        </w:rPr>
        <w:t xml:space="preserve">NNABA CO-SPONSORS FOUR RESOLUTIONS ON NATIVE AMERICAN </w:t>
      </w:r>
    </w:p>
    <w:p w14:paraId="2DE023C7" w14:textId="77777777" w:rsidR="00930DF7" w:rsidRPr="007E0F4B" w:rsidRDefault="00930DF7" w:rsidP="00930DF7">
      <w:pPr>
        <w:pStyle w:val="xxmsonormal"/>
        <w:shd w:val="clear" w:color="auto" w:fill="FFFFFF"/>
        <w:spacing w:before="0" w:beforeAutospacing="0" w:after="0" w:afterAutospacing="0"/>
        <w:jc w:val="center"/>
        <w:rPr>
          <w:rFonts w:asciiTheme="minorHAnsi" w:hAnsiTheme="minorHAnsi" w:cstheme="minorHAnsi"/>
          <w:b/>
          <w:bCs/>
          <w:color w:val="212121"/>
          <w:bdr w:val="none" w:sz="0" w:space="0" w:color="auto" w:frame="1"/>
        </w:rPr>
      </w:pPr>
      <w:r w:rsidRPr="007E0F4B">
        <w:rPr>
          <w:rFonts w:asciiTheme="minorHAnsi" w:hAnsiTheme="minorHAnsi" w:cstheme="minorHAnsi"/>
          <w:b/>
          <w:bCs/>
          <w:color w:val="212121"/>
          <w:bdr w:val="none" w:sz="0" w:space="0" w:color="auto" w:frame="1"/>
        </w:rPr>
        <w:t xml:space="preserve">VOTING RIGHTS AND VIOLENCE AGAINST INDIGENOUS WOMEN </w:t>
      </w:r>
    </w:p>
    <w:p w14:paraId="0AC95F50" w14:textId="6A5A479E" w:rsidR="00930DF7" w:rsidRDefault="00930DF7" w:rsidP="00930DF7">
      <w:pPr>
        <w:pStyle w:val="xxmsonormal"/>
        <w:shd w:val="clear" w:color="auto" w:fill="FFFFFF"/>
        <w:spacing w:before="0" w:beforeAutospacing="0" w:after="0" w:afterAutospacing="0"/>
        <w:jc w:val="center"/>
        <w:rPr>
          <w:rFonts w:asciiTheme="minorHAnsi" w:hAnsiTheme="minorHAnsi" w:cstheme="minorHAnsi"/>
          <w:b/>
          <w:bCs/>
          <w:color w:val="212121"/>
          <w:bdr w:val="none" w:sz="0" w:space="0" w:color="auto" w:frame="1"/>
        </w:rPr>
      </w:pPr>
      <w:r w:rsidRPr="007E0F4B">
        <w:rPr>
          <w:rFonts w:asciiTheme="minorHAnsi" w:hAnsiTheme="minorHAnsi" w:cstheme="minorHAnsi"/>
          <w:b/>
          <w:bCs/>
          <w:color w:val="212121"/>
          <w:bdr w:val="none" w:sz="0" w:space="0" w:color="auto" w:frame="1"/>
        </w:rPr>
        <w:t xml:space="preserve">AT AMERICAN BAR ASSOCIATION MIDYEAR MEETING </w:t>
      </w:r>
    </w:p>
    <w:p w14:paraId="247A6426" w14:textId="70ED5A1D" w:rsidR="00930DF7" w:rsidRDefault="00930DF7" w:rsidP="00930DF7">
      <w:pPr>
        <w:pStyle w:val="xxmsonormal"/>
        <w:shd w:val="clear" w:color="auto" w:fill="FFFFFF"/>
        <w:spacing w:before="0" w:beforeAutospacing="0" w:after="0" w:afterAutospacing="0"/>
        <w:jc w:val="center"/>
        <w:rPr>
          <w:rFonts w:asciiTheme="minorHAnsi" w:hAnsiTheme="minorHAnsi" w:cstheme="minorHAnsi"/>
          <w:b/>
          <w:bCs/>
          <w:color w:val="212121"/>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30DF7" w14:paraId="482F55C2" w14:textId="77777777" w:rsidTr="007E7E0C">
        <w:tc>
          <w:tcPr>
            <w:tcW w:w="4675" w:type="dxa"/>
          </w:tcPr>
          <w:p w14:paraId="2A689CD2" w14:textId="77777777" w:rsidR="00930DF7" w:rsidRPr="007E7E0C" w:rsidRDefault="00930DF7" w:rsidP="00930DF7">
            <w:pPr>
              <w:pStyle w:val="xxmsonormal"/>
              <w:spacing w:before="0" w:beforeAutospacing="0" w:after="0" w:afterAutospacing="0"/>
              <w:rPr>
                <w:rFonts w:asciiTheme="minorHAnsi" w:hAnsiTheme="minorHAnsi" w:cstheme="minorHAnsi"/>
                <w:b/>
                <w:bCs/>
                <w:iCs/>
                <w:color w:val="212121"/>
                <w:bdr w:val="none" w:sz="0" w:space="0" w:color="auto" w:frame="1"/>
              </w:rPr>
            </w:pPr>
            <w:r w:rsidRPr="007E7E0C">
              <w:rPr>
                <w:rFonts w:asciiTheme="minorHAnsi" w:hAnsiTheme="minorHAnsi" w:cstheme="minorHAnsi"/>
                <w:b/>
                <w:bCs/>
                <w:iCs/>
                <w:color w:val="212121"/>
                <w:bdr w:val="none" w:sz="0" w:space="0" w:color="auto" w:frame="1"/>
              </w:rPr>
              <w:t>For Immediate Release</w:t>
            </w:r>
          </w:p>
          <w:p w14:paraId="27FF3731" w14:textId="2795C5A6" w:rsidR="00930DF7" w:rsidRDefault="00930DF7" w:rsidP="007E7E0C">
            <w:pPr>
              <w:pStyle w:val="xxmsonormal"/>
              <w:spacing w:before="0" w:beforeAutospacing="0" w:after="0" w:afterAutospacing="0"/>
              <w:rPr>
                <w:rFonts w:asciiTheme="minorHAnsi" w:hAnsiTheme="minorHAnsi" w:cstheme="minorHAnsi"/>
                <w:b/>
                <w:bCs/>
                <w:color w:val="212121"/>
                <w:bdr w:val="none" w:sz="0" w:space="0" w:color="auto" w:frame="1"/>
              </w:rPr>
            </w:pPr>
            <w:r w:rsidRPr="007E0F4B">
              <w:rPr>
                <w:rFonts w:asciiTheme="minorHAnsi" w:hAnsiTheme="minorHAnsi" w:cstheme="minorHAnsi"/>
                <w:iCs/>
                <w:color w:val="212121"/>
                <w:bdr w:val="none" w:sz="0" w:space="0" w:color="auto" w:frame="1"/>
              </w:rPr>
              <w:t>February 19, 2020</w:t>
            </w:r>
          </w:p>
        </w:tc>
        <w:tc>
          <w:tcPr>
            <w:tcW w:w="4675" w:type="dxa"/>
          </w:tcPr>
          <w:p w14:paraId="33C4189C" w14:textId="77777777" w:rsidR="00930DF7" w:rsidRDefault="00930DF7" w:rsidP="007E7E0C">
            <w:pPr>
              <w:pStyle w:val="xxmsonormal"/>
              <w:spacing w:before="0" w:beforeAutospacing="0" w:after="0" w:afterAutospacing="0"/>
              <w:jc w:val="right"/>
              <w:rPr>
                <w:rFonts w:asciiTheme="minorHAnsi" w:hAnsiTheme="minorHAnsi" w:cstheme="minorHAnsi"/>
                <w:b/>
                <w:bCs/>
                <w:color w:val="212121"/>
                <w:bdr w:val="none" w:sz="0" w:space="0" w:color="auto" w:frame="1"/>
              </w:rPr>
            </w:pPr>
            <w:r>
              <w:rPr>
                <w:rFonts w:asciiTheme="minorHAnsi" w:hAnsiTheme="minorHAnsi" w:cstheme="minorHAnsi"/>
                <w:b/>
                <w:bCs/>
                <w:color w:val="212121"/>
                <w:bdr w:val="none" w:sz="0" w:space="0" w:color="auto" w:frame="1"/>
              </w:rPr>
              <w:t>Contact</w:t>
            </w:r>
          </w:p>
          <w:p w14:paraId="1BC4FC61" w14:textId="77777777" w:rsidR="00930DF7" w:rsidRPr="007E7E0C" w:rsidRDefault="00930DF7" w:rsidP="007E7E0C">
            <w:pPr>
              <w:pStyle w:val="xxmsonormal"/>
              <w:spacing w:before="0" w:beforeAutospacing="0" w:after="0" w:afterAutospacing="0"/>
              <w:jc w:val="right"/>
              <w:rPr>
                <w:rFonts w:asciiTheme="minorHAnsi" w:hAnsiTheme="minorHAnsi" w:cstheme="minorHAnsi"/>
                <w:color w:val="212121"/>
                <w:bdr w:val="none" w:sz="0" w:space="0" w:color="auto" w:frame="1"/>
              </w:rPr>
            </w:pPr>
            <w:r w:rsidRPr="007E7E0C">
              <w:rPr>
                <w:rFonts w:asciiTheme="minorHAnsi" w:hAnsiTheme="minorHAnsi" w:cstheme="minorHAnsi"/>
                <w:color w:val="212121"/>
                <w:bdr w:val="none" w:sz="0" w:space="0" w:color="auto" w:frame="1"/>
              </w:rPr>
              <w:t>Robert Saunooke</w:t>
            </w:r>
          </w:p>
          <w:p w14:paraId="3F0DBDD6" w14:textId="77777777" w:rsidR="00930DF7" w:rsidRPr="007E7E0C" w:rsidRDefault="00930DF7" w:rsidP="00930DF7">
            <w:pPr>
              <w:pStyle w:val="xxmsonormal"/>
              <w:spacing w:before="0" w:beforeAutospacing="0" w:after="0" w:afterAutospacing="0"/>
              <w:jc w:val="right"/>
              <w:rPr>
                <w:rFonts w:asciiTheme="minorHAnsi" w:hAnsiTheme="minorHAnsi" w:cstheme="minorHAnsi"/>
                <w:color w:val="212121"/>
                <w:bdr w:val="none" w:sz="0" w:space="0" w:color="auto" w:frame="1"/>
              </w:rPr>
            </w:pPr>
            <w:r w:rsidRPr="007E7E0C">
              <w:rPr>
                <w:rFonts w:asciiTheme="minorHAnsi" w:hAnsiTheme="minorHAnsi" w:cstheme="minorHAnsi"/>
                <w:color w:val="212121"/>
                <w:bdr w:val="none" w:sz="0" w:space="0" w:color="auto" w:frame="1"/>
              </w:rPr>
              <w:t>561-302-5297</w:t>
            </w:r>
          </w:p>
          <w:p w14:paraId="04F50E39" w14:textId="0BE895F3" w:rsidR="00930DF7" w:rsidRDefault="00930DF7" w:rsidP="007E7E0C">
            <w:pPr>
              <w:pStyle w:val="xxmsonormal"/>
              <w:spacing w:before="0" w:beforeAutospacing="0" w:after="0" w:afterAutospacing="0"/>
              <w:jc w:val="right"/>
              <w:rPr>
                <w:rFonts w:asciiTheme="minorHAnsi" w:hAnsiTheme="minorHAnsi" w:cstheme="minorHAnsi"/>
                <w:b/>
                <w:bCs/>
                <w:color w:val="212121"/>
                <w:bdr w:val="none" w:sz="0" w:space="0" w:color="auto" w:frame="1"/>
              </w:rPr>
            </w:pPr>
            <w:r w:rsidRPr="007E7E0C">
              <w:rPr>
                <w:rFonts w:asciiTheme="minorHAnsi" w:hAnsiTheme="minorHAnsi" w:cstheme="minorHAnsi"/>
                <w:color w:val="212121"/>
                <w:bdr w:val="none" w:sz="0" w:space="0" w:color="auto" w:frame="1"/>
              </w:rPr>
              <w:t>ndnlawyer@hotmail.com</w:t>
            </w:r>
          </w:p>
        </w:tc>
      </w:tr>
    </w:tbl>
    <w:p w14:paraId="5CA70531" w14:textId="52967C48" w:rsidR="00930DF7" w:rsidRPr="007E0F4B" w:rsidRDefault="00930DF7" w:rsidP="00930DF7">
      <w:pPr>
        <w:pStyle w:val="xxmsonormal"/>
        <w:shd w:val="clear" w:color="auto" w:fill="FFFFFF"/>
        <w:spacing w:before="0" w:beforeAutospacing="0" w:after="0" w:afterAutospacing="0"/>
        <w:jc w:val="center"/>
        <w:rPr>
          <w:rFonts w:asciiTheme="minorHAnsi" w:hAnsiTheme="minorHAnsi" w:cstheme="minorHAnsi"/>
          <w:b/>
          <w:bCs/>
          <w:color w:val="212121"/>
          <w:bdr w:val="none" w:sz="0" w:space="0" w:color="auto" w:frame="1"/>
        </w:rPr>
      </w:pPr>
    </w:p>
    <w:p w14:paraId="383EC360" w14:textId="6A4B0419" w:rsidR="00A4036B" w:rsidRPr="007E7E0C" w:rsidRDefault="00A4036B" w:rsidP="00AE2680">
      <w:pPr>
        <w:pStyle w:val="xxmsonormal"/>
        <w:shd w:val="clear" w:color="auto" w:fill="FFFFFF"/>
        <w:spacing w:before="0" w:beforeAutospacing="0" w:after="0" w:afterAutospacing="0"/>
        <w:rPr>
          <w:rFonts w:asciiTheme="minorHAnsi" w:hAnsiTheme="minorHAnsi" w:cstheme="minorHAnsi"/>
          <w:color w:val="212121"/>
          <w:bdr w:val="none" w:sz="0" w:space="0" w:color="auto" w:frame="1"/>
        </w:rPr>
      </w:pPr>
      <w:r w:rsidRPr="007E7E0C">
        <w:rPr>
          <w:rFonts w:asciiTheme="minorHAnsi" w:hAnsiTheme="minorHAnsi" w:cstheme="minorHAnsi"/>
          <w:b/>
          <w:bCs/>
          <w:color w:val="212121"/>
          <w:bdr w:val="none" w:sz="0" w:space="0" w:color="auto" w:frame="1"/>
        </w:rPr>
        <w:t>PHOENIX</w:t>
      </w:r>
      <w:r w:rsidR="009A72D1" w:rsidRPr="007E7E0C">
        <w:rPr>
          <w:rFonts w:asciiTheme="minorHAnsi" w:hAnsiTheme="minorHAnsi" w:cstheme="minorHAnsi"/>
          <w:color w:val="212121"/>
          <w:bdr w:val="none" w:sz="0" w:space="0" w:color="auto" w:frame="1"/>
        </w:rPr>
        <w:t xml:space="preserve"> </w:t>
      </w:r>
      <w:r w:rsidR="009A72D1" w:rsidRPr="007E7E0C">
        <w:rPr>
          <w:rFonts w:asciiTheme="minorHAnsi" w:hAnsiTheme="minorHAnsi" w:cstheme="minorHAnsi" w:hint="eastAsia"/>
          <w:color w:val="212121"/>
          <w:bdr w:val="none" w:sz="0" w:space="0" w:color="auto" w:frame="1"/>
        </w:rPr>
        <w:t>–</w:t>
      </w:r>
      <w:r w:rsidR="009A72D1" w:rsidRPr="007E7E0C">
        <w:rPr>
          <w:rFonts w:asciiTheme="minorHAnsi" w:hAnsiTheme="minorHAnsi" w:cstheme="minorHAnsi"/>
          <w:color w:val="212121"/>
          <w:bdr w:val="none" w:sz="0" w:space="0" w:color="auto" w:frame="1"/>
        </w:rPr>
        <w:t xml:space="preserve"> On </w:t>
      </w:r>
      <w:r w:rsidRPr="007E7E0C">
        <w:rPr>
          <w:rFonts w:asciiTheme="minorHAnsi" w:hAnsiTheme="minorHAnsi" w:cstheme="minorHAnsi"/>
          <w:color w:val="212121"/>
          <w:bdr w:val="none" w:sz="0" w:space="0" w:color="auto" w:frame="1"/>
        </w:rPr>
        <w:t>Monday</w:t>
      </w:r>
      <w:r w:rsidR="009A72D1" w:rsidRPr="007E7E0C">
        <w:rPr>
          <w:rFonts w:asciiTheme="minorHAnsi" w:hAnsiTheme="minorHAnsi" w:cstheme="minorHAnsi"/>
          <w:color w:val="212121"/>
          <w:bdr w:val="none" w:sz="0" w:space="0" w:color="auto" w:frame="1"/>
        </w:rPr>
        <w:t xml:space="preserve">, the American Bar Association (ABA) House of Delegates unanimously </w:t>
      </w:r>
      <w:r w:rsidRPr="007E7E0C">
        <w:rPr>
          <w:rFonts w:asciiTheme="minorHAnsi" w:hAnsiTheme="minorHAnsi" w:cstheme="minorHAnsi"/>
          <w:color w:val="212121"/>
          <w:bdr w:val="none" w:sz="0" w:space="0" w:color="auto" w:frame="1"/>
        </w:rPr>
        <w:t xml:space="preserve">passed </w:t>
      </w:r>
      <w:r w:rsidR="009A72D1" w:rsidRPr="007E7E0C">
        <w:rPr>
          <w:rFonts w:asciiTheme="minorHAnsi" w:hAnsiTheme="minorHAnsi" w:cstheme="minorHAnsi"/>
          <w:color w:val="212121"/>
          <w:bdr w:val="none" w:sz="0" w:space="0" w:color="auto" w:frame="1"/>
        </w:rPr>
        <w:t xml:space="preserve">four resolutions cosponsored by the National Native American Bar Association (NNABA) concerning issues related to </w:t>
      </w:r>
      <w:r w:rsidR="00A73F93" w:rsidRPr="007E7E0C">
        <w:rPr>
          <w:rFonts w:asciiTheme="minorHAnsi" w:hAnsiTheme="minorHAnsi" w:cstheme="minorHAnsi"/>
          <w:color w:val="212121"/>
          <w:bdr w:val="none" w:sz="0" w:space="0" w:color="auto" w:frame="1"/>
        </w:rPr>
        <w:t>violence against Native American women</w:t>
      </w:r>
      <w:r w:rsidR="009A72D1" w:rsidRPr="007E7E0C">
        <w:rPr>
          <w:rFonts w:asciiTheme="minorHAnsi" w:hAnsiTheme="minorHAnsi" w:cstheme="minorHAnsi"/>
          <w:color w:val="212121"/>
          <w:bdr w:val="none" w:sz="0" w:space="0" w:color="auto" w:frame="1"/>
        </w:rPr>
        <w:t xml:space="preserve"> and Native American voting rights</w:t>
      </w:r>
      <w:r w:rsidRPr="007E7E0C">
        <w:rPr>
          <w:rFonts w:asciiTheme="minorHAnsi" w:hAnsiTheme="minorHAnsi" w:cstheme="minorHAnsi"/>
          <w:color w:val="212121"/>
          <w:bdr w:val="none" w:sz="0" w:space="0" w:color="auto" w:frame="1"/>
        </w:rPr>
        <w:t xml:space="preserve">. </w:t>
      </w:r>
    </w:p>
    <w:p w14:paraId="2BBD1E06" w14:textId="77777777" w:rsidR="00BF5A0A" w:rsidRPr="007E7E0C" w:rsidRDefault="00BF5A0A" w:rsidP="00AE2680">
      <w:pPr>
        <w:pStyle w:val="xxmsonormal"/>
        <w:shd w:val="clear" w:color="auto" w:fill="FFFFFF"/>
        <w:spacing w:before="0" w:beforeAutospacing="0" w:after="0" w:afterAutospacing="0"/>
        <w:rPr>
          <w:rFonts w:asciiTheme="minorHAnsi" w:hAnsiTheme="minorHAnsi" w:cstheme="minorHAnsi"/>
          <w:color w:val="212121"/>
          <w:bdr w:val="none" w:sz="0" w:space="0" w:color="auto" w:frame="1"/>
        </w:rPr>
      </w:pPr>
    </w:p>
    <w:p w14:paraId="34C03BFB" w14:textId="77777777" w:rsidR="00BF5A0A" w:rsidRPr="007E7E0C" w:rsidRDefault="00BF5A0A" w:rsidP="00BF5A0A">
      <w:pPr>
        <w:pStyle w:val="xxmsonormal"/>
        <w:shd w:val="clear" w:color="auto" w:fill="FFFFFF"/>
        <w:spacing w:before="0" w:beforeAutospacing="0" w:after="0" w:afterAutospacing="0"/>
        <w:rPr>
          <w:rFonts w:asciiTheme="minorHAnsi" w:hAnsiTheme="minorHAnsi" w:cstheme="minorHAnsi"/>
          <w:color w:val="201F1E"/>
        </w:rPr>
      </w:pPr>
      <w:r w:rsidRPr="007E7E0C">
        <w:rPr>
          <w:rFonts w:asciiTheme="minorHAnsi" w:hAnsiTheme="minorHAnsi" w:cstheme="minorHAnsi" w:hint="eastAsia"/>
          <w:color w:val="201F1E"/>
        </w:rPr>
        <w:t>“</w:t>
      </w:r>
      <w:r w:rsidRPr="007E7E0C">
        <w:rPr>
          <w:rFonts w:asciiTheme="minorHAnsi" w:hAnsiTheme="minorHAnsi" w:cstheme="minorHAnsi"/>
          <w:color w:val="201F1E"/>
        </w:rPr>
        <w:t>These are important policies that will protect Native women from violence and will allow Native Americans to participate fully in the democratic process, and NNABA was pleased to co-sponsor these four resolutions,</w:t>
      </w:r>
      <w:r w:rsidRPr="007E7E0C">
        <w:rPr>
          <w:rFonts w:asciiTheme="minorHAnsi" w:hAnsiTheme="minorHAnsi" w:cstheme="minorHAnsi" w:hint="eastAsia"/>
          <w:color w:val="201F1E"/>
        </w:rPr>
        <w:t>”</w:t>
      </w:r>
      <w:r w:rsidRPr="007E7E0C">
        <w:rPr>
          <w:rFonts w:asciiTheme="minorHAnsi" w:hAnsiTheme="minorHAnsi" w:cstheme="minorHAnsi"/>
          <w:color w:val="201F1E"/>
        </w:rPr>
        <w:t xml:space="preserve"> said </w:t>
      </w:r>
      <w:r w:rsidRPr="007E7E0C">
        <w:rPr>
          <w:rFonts w:asciiTheme="minorHAnsi" w:hAnsiTheme="minorHAnsi" w:cstheme="minorHAnsi"/>
          <w:b/>
          <w:bCs/>
          <w:color w:val="201F1E"/>
        </w:rPr>
        <w:t>Robert Saunooke</w:t>
      </w:r>
      <w:r w:rsidRPr="007E7E0C">
        <w:rPr>
          <w:rFonts w:asciiTheme="minorHAnsi" w:hAnsiTheme="minorHAnsi" w:cstheme="minorHAnsi"/>
          <w:color w:val="201F1E"/>
        </w:rPr>
        <w:t xml:space="preserve">, president of NNABA. </w:t>
      </w:r>
      <w:r w:rsidRPr="007E7E0C">
        <w:rPr>
          <w:rFonts w:asciiTheme="minorHAnsi" w:hAnsiTheme="minorHAnsi" w:cstheme="minorHAnsi" w:hint="eastAsia"/>
          <w:color w:val="201F1E"/>
        </w:rPr>
        <w:t>“</w:t>
      </w:r>
      <w:r w:rsidRPr="007E7E0C">
        <w:rPr>
          <w:rFonts w:asciiTheme="minorHAnsi" w:hAnsiTheme="minorHAnsi" w:cstheme="minorHAnsi"/>
          <w:color w:val="201F1E"/>
        </w:rPr>
        <w:t>We urge that legislation is passed to remove barriers to voting in Indian Country and to reauthorize VAWA.</w:t>
      </w:r>
      <w:r w:rsidRPr="007E7E0C">
        <w:rPr>
          <w:rFonts w:asciiTheme="minorHAnsi" w:hAnsiTheme="minorHAnsi" w:cstheme="minorHAnsi" w:hint="eastAsia"/>
          <w:color w:val="201F1E"/>
        </w:rPr>
        <w:t>”</w:t>
      </w:r>
      <w:r w:rsidRPr="007E7E0C">
        <w:rPr>
          <w:rFonts w:asciiTheme="minorHAnsi" w:hAnsiTheme="minorHAnsi" w:cstheme="minorHAnsi"/>
          <w:color w:val="201F1E"/>
        </w:rPr>
        <w:t xml:space="preserve">   </w:t>
      </w:r>
    </w:p>
    <w:p w14:paraId="05425A52" w14:textId="113594F0" w:rsidR="00BF5A0A" w:rsidRPr="007E7E0C" w:rsidRDefault="00BF5A0A" w:rsidP="00AE2680">
      <w:pPr>
        <w:pStyle w:val="xxmsonormal"/>
        <w:shd w:val="clear" w:color="auto" w:fill="FFFFFF"/>
        <w:spacing w:before="0" w:beforeAutospacing="0" w:after="0" w:afterAutospacing="0"/>
        <w:rPr>
          <w:rFonts w:asciiTheme="minorHAnsi" w:hAnsiTheme="minorHAnsi" w:cstheme="minorHAnsi"/>
          <w:color w:val="212121"/>
          <w:bdr w:val="none" w:sz="0" w:space="0" w:color="auto" w:frame="1"/>
        </w:rPr>
      </w:pPr>
    </w:p>
    <w:p w14:paraId="752A0E2B" w14:textId="5AE92067" w:rsidR="00BF5A0A" w:rsidRPr="007E7E0C" w:rsidRDefault="00BF5A0A" w:rsidP="00BF5A0A">
      <w:pPr>
        <w:pStyle w:val="xxmsonormal"/>
        <w:shd w:val="clear" w:color="auto" w:fill="FFFFFF"/>
        <w:spacing w:before="0" w:beforeAutospacing="0" w:after="0" w:afterAutospacing="0"/>
        <w:rPr>
          <w:rFonts w:asciiTheme="minorHAnsi" w:hAnsiTheme="minorHAnsi" w:cstheme="minorHAnsi"/>
          <w:color w:val="201F1E"/>
        </w:rPr>
      </w:pPr>
      <w:r w:rsidRPr="007E7E0C">
        <w:rPr>
          <w:rFonts w:asciiTheme="minorHAnsi" w:hAnsiTheme="minorHAnsi" w:cstheme="minorHAnsi"/>
          <w:color w:val="212121"/>
          <w:bdr w:val="none" w:sz="0" w:space="0" w:color="auto" w:frame="1"/>
        </w:rPr>
        <w:t xml:space="preserve">Speaking in favor of </w:t>
      </w:r>
      <w:r w:rsidR="00930DF7" w:rsidRPr="007E7E0C">
        <w:rPr>
          <w:rFonts w:asciiTheme="minorHAnsi" w:hAnsiTheme="minorHAnsi" w:cstheme="minorHAnsi"/>
          <w:color w:val="212121"/>
          <w:bdr w:val="none" w:sz="0" w:space="0" w:color="auto" w:frame="1"/>
        </w:rPr>
        <w:t xml:space="preserve"> </w:t>
      </w:r>
      <w:hyperlink r:id="rId5" w:history="1">
        <w:r w:rsidR="00930DF7" w:rsidRPr="007E7E0C">
          <w:rPr>
            <w:rStyle w:val="Hyperlink"/>
            <w:rFonts w:asciiTheme="minorHAnsi" w:hAnsiTheme="minorHAnsi" w:cstheme="minorHAnsi"/>
            <w:bdr w:val="none" w:sz="0" w:space="0" w:color="auto" w:frame="1"/>
          </w:rPr>
          <w:t>R</w:t>
        </w:r>
        <w:r w:rsidRPr="007E7E0C">
          <w:rPr>
            <w:rStyle w:val="Hyperlink"/>
            <w:rFonts w:asciiTheme="minorHAnsi" w:hAnsiTheme="minorHAnsi" w:cstheme="minorHAnsi"/>
            <w:bdr w:val="none" w:sz="0" w:space="0" w:color="auto" w:frame="1"/>
          </w:rPr>
          <w:t>esolution</w:t>
        </w:r>
        <w:r w:rsidR="00930DF7" w:rsidRPr="007E7E0C">
          <w:rPr>
            <w:rStyle w:val="Hyperlink"/>
            <w:rFonts w:asciiTheme="minorHAnsi" w:hAnsiTheme="minorHAnsi" w:cstheme="minorHAnsi"/>
            <w:bdr w:val="none" w:sz="0" w:space="0" w:color="auto" w:frame="1"/>
          </w:rPr>
          <w:t xml:space="preserve"> 1</w:t>
        </w:r>
        <w:r w:rsidR="00E03D1B">
          <w:rPr>
            <w:rStyle w:val="Hyperlink"/>
            <w:rFonts w:asciiTheme="minorHAnsi" w:hAnsiTheme="minorHAnsi" w:cstheme="minorHAnsi"/>
            <w:bdr w:val="none" w:sz="0" w:space="0" w:color="auto" w:frame="1"/>
          </w:rPr>
          <w:t>0A</w:t>
        </w:r>
      </w:hyperlink>
      <w:r w:rsidR="00930DF7" w:rsidRPr="007E7E0C">
        <w:rPr>
          <w:rFonts w:asciiTheme="minorHAnsi" w:hAnsiTheme="minorHAnsi" w:cstheme="minorHAnsi"/>
          <w:color w:val="212121"/>
          <w:bdr w:val="none" w:sz="0" w:space="0" w:color="auto" w:frame="1"/>
        </w:rPr>
        <w:t>, which</w:t>
      </w:r>
      <w:r w:rsidRPr="007E7E0C">
        <w:rPr>
          <w:rFonts w:asciiTheme="minorHAnsi" w:hAnsiTheme="minorHAnsi" w:cstheme="minorHAnsi"/>
          <w:color w:val="212121"/>
          <w:bdr w:val="none" w:sz="0" w:space="0" w:color="auto" w:frame="1"/>
        </w:rPr>
        <w:t xml:space="preserve"> focuse</w:t>
      </w:r>
      <w:r w:rsidR="00930DF7" w:rsidRPr="007E7E0C">
        <w:rPr>
          <w:rFonts w:asciiTheme="minorHAnsi" w:hAnsiTheme="minorHAnsi" w:cstheme="minorHAnsi"/>
          <w:color w:val="212121"/>
          <w:bdr w:val="none" w:sz="0" w:space="0" w:color="auto" w:frame="1"/>
        </w:rPr>
        <w:t>d</w:t>
      </w:r>
      <w:r w:rsidRPr="007E7E0C">
        <w:rPr>
          <w:rFonts w:asciiTheme="minorHAnsi" w:hAnsiTheme="minorHAnsi" w:cstheme="minorHAnsi"/>
          <w:color w:val="212121"/>
          <w:bdr w:val="none" w:sz="0" w:space="0" w:color="auto" w:frame="1"/>
        </w:rPr>
        <w:t xml:space="preserve"> on the crisis on missing, murdered indigenous women, </w:t>
      </w:r>
      <w:r w:rsidRPr="007E7E0C">
        <w:rPr>
          <w:rFonts w:asciiTheme="minorHAnsi" w:hAnsiTheme="minorHAnsi" w:cstheme="minorHAnsi"/>
          <w:b/>
          <w:bCs/>
          <w:color w:val="212121"/>
          <w:bdr w:val="none" w:sz="0" w:space="0" w:color="auto" w:frame="1"/>
        </w:rPr>
        <w:t>Mary Smith</w:t>
      </w:r>
      <w:r w:rsidRPr="007E7E0C">
        <w:rPr>
          <w:rFonts w:asciiTheme="minorHAnsi" w:hAnsiTheme="minorHAnsi" w:cstheme="minorHAnsi"/>
          <w:color w:val="212121"/>
          <w:bdr w:val="none" w:sz="0" w:space="0" w:color="auto" w:frame="1"/>
        </w:rPr>
        <w:t xml:space="preserve">, an enrolled member of the Cherokee Nation, past president of </w:t>
      </w:r>
      <w:r w:rsidRPr="007E7E0C">
        <w:rPr>
          <w:rFonts w:asciiTheme="minorHAnsi" w:hAnsiTheme="minorHAnsi" w:cstheme="minorHAnsi"/>
          <w:color w:val="201F1E"/>
        </w:rPr>
        <w:t>NNABA</w:t>
      </w:r>
      <w:r w:rsidRPr="007E7E0C">
        <w:rPr>
          <w:rFonts w:asciiTheme="minorHAnsi" w:hAnsiTheme="minorHAnsi" w:cstheme="minorHAnsi"/>
          <w:color w:val="212121"/>
          <w:bdr w:val="none" w:sz="0" w:space="0" w:color="auto" w:frame="1"/>
        </w:rPr>
        <w:t xml:space="preserve">, and current ABA Secretary, said she was speaking (see </w:t>
      </w:r>
      <w:hyperlink r:id="rId6" w:tgtFrame="_blank" w:tooltip="Protected by Outlook: https://www.americanbar.org/news/abanews/aba-news-archives/2020/02/midyear-meeting-2020--house-of-delegates-takes-stand-on-a-gender/. Click or tap to follow the link." w:history="1">
        <w:r w:rsidRPr="007E7E0C">
          <w:rPr>
            <w:rStyle w:val="Hyperlink"/>
            <w:rFonts w:asciiTheme="minorHAnsi" w:hAnsiTheme="minorHAnsi" w:cstheme="minorHAnsi"/>
            <w:bdr w:val="none" w:sz="0" w:space="0" w:color="auto" w:frame="1"/>
          </w:rPr>
          <w:t>Video</w:t>
        </w:r>
      </w:hyperlink>
      <w:r w:rsidRPr="007E7E0C">
        <w:rPr>
          <w:rFonts w:asciiTheme="minorHAnsi" w:hAnsiTheme="minorHAnsi" w:cstheme="minorHAnsi"/>
          <w:color w:val="212121"/>
          <w:bdr w:val="none" w:sz="0" w:space="0" w:color="auto" w:frame="1"/>
        </w:rPr>
        <w:t xml:space="preserve">) "to give a voice to indigenous women" whose voices are often not heard, and </w:t>
      </w:r>
      <w:r w:rsidRPr="007E7E0C">
        <w:rPr>
          <w:rFonts w:asciiTheme="minorHAnsi" w:hAnsiTheme="minorHAnsi" w:cstheme="minorHAnsi" w:hint="eastAsia"/>
          <w:color w:val="212121"/>
          <w:bdr w:val="none" w:sz="0" w:space="0" w:color="auto" w:frame="1"/>
        </w:rPr>
        <w:t>“</w:t>
      </w:r>
      <w:r w:rsidRPr="007E7E0C">
        <w:rPr>
          <w:rFonts w:asciiTheme="minorHAnsi" w:hAnsiTheme="minorHAnsi" w:cstheme="minorHAnsi"/>
          <w:color w:val="212121"/>
          <w:bdr w:val="none" w:sz="0" w:space="0" w:color="auto" w:frame="1"/>
        </w:rPr>
        <w:t>hope that legislation is passed expeditiously so that data on this crisis is collected and that law enforcement can receive necessary resources to investigate and prosecute crimes against Native women.</w:t>
      </w:r>
      <w:r w:rsidRPr="007E7E0C">
        <w:rPr>
          <w:rFonts w:asciiTheme="minorHAnsi" w:hAnsiTheme="minorHAnsi" w:cstheme="minorHAnsi" w:hint="eastAsia"/>
          <w:color w:val="212121"/>
          <w:bdr w:val="none" w:sz="0" w:space="0" w:color="auto" w:frame="1"/>
        </w:rPr>
        <w:t>”</w:t>
      </w:r>
    </w:p>
    <w:p w14:paraId="71F17053" w14:textId="77777777" w:rsidR="00930DF7" w:rsidRPr="007E7E0C" w:rsidRDefault="00930DF7" w:rsidP="00930DF7">
      <w:pPr>
        <w:pStyle w:val="xxmsonormal"/>
        <w:shd w:val="clear" w:color="auto" w:fill="FFFFFF"/>
        <w:spacing w:before="0" w:beforeAutospacing="0" w:after="0" w:afterAutospacing="0"/>
        <w:rPr>
          <w:rFonts w:asciiTheme="minorHAnsi" w:hAnsiTheme="minorHAnsi" w:cstheme="minorHAnsi"/>
          <w:color w:val="212121"/>
          <w:bdr w:val="none" w:sz="0" w:space="0" w:color="auto" w:frame="1"/>
        </w:rPr>
      </w:pPr>
    </w:p>
    <w:p w14:paraId="6FAC111F" w14:textId="1DDB1152" w:rsidR="00930DF7" w:rsidRPr="007E7E0C" w:rsidRDefault="00930DF7" w:rsidP="00930DF7">
      <w:pPr>
        <w:pStyle w:val="xxmsonormal"/>
        <w:shd w:val="clear" w:color="auto" w:fill="FFFFFF"/>
        <w:spacing w:before="0" w:beforeAutospacing="0" w:after="0" w:afterAutospacing="0"/>
        <w:rPr>
          <w:rFonts w:asciiTheme="minorHAnsi" w:hAnsiTheme="minorHAnsi" w:cstheme="minorHAnsi"/>
          <w:color w:val="212121"/>
          <w:bdr w:val="none" w:sz="0" w:space="0" w:color="auto" w:frame="1"/>
        </w:rPr>
      </w:pPr>
      <w:r w:rsidRPr="007E7E0C">
        <w:rPr>
          <w:rFonts w:asciiTheme="minorHAnsi" w:hAnsiTheme="minorHAnsi" w:cstheme="minorHAnsi"/>
          <w:color w:val="212121"/>
          <w:bdr w:val="none" w:sz="0" w:space="0" w:color="auto" w:frame="1"/>
        </w:rPr>
        <w:t xml:space="preserve">Speaking in favor of </w:t>
      </w:r>
      <w:hyperlink r:id="rId7" w:history="1">
        <w:r w:rsidRPr="007E7E0C">
          <w:rPr>
            <w:rStyle w:val="Hyperlink"/>
            <w:rFonts w:asciiTheme="minorHAnsi" w:hAnsiTheme="minorHAnsi" w:cstheme="minorHAnsi"/>
            <w:bdr w:val="none" w:sz="0" w:space="0" w:color="auto" w:frame="1"/>
          </w:rPr>
          <w:t>Resolution 116</w:t>
        </w:r>
      </w:hyperlink>
      <w:r w:rsidRPr="007E7E0C">
        <w:rPr>
          <w:rFonts w:asciiTheme="minorHAnsi" w:hAnsiTheme="minorHAnsi" w:cstheme="minorHAnsi"/>
          <w:color w:val="212121"/>
          <w:bdr w:val="none" w:sz="0" w:space="0" w:color="auto" w:frame="1"/>
        </w:rPr>
        <w:t>,</w:t>
      </w:r>
      <w:r w:rsidR="001A748F">
        <w:rPr>
          <w:rFonts w:asciiTheme="minorHAnsi" w:hAnsiTheme="minorHAnsi" w:cstheme="minorHAnsi"/>
          <w:color w:val="212121"/>
          <w:bdr w:val="none" w:sz="0" w:space="0" w:color="auto" w:frame="1"/>
        </w:rPr>
        <w:t xml:space="preserve"> which focused on reauthorization of the Violence Against Women Act,</w:t>
      </w:r>
      <w:r w:rsidRPr="007E7E0C">
        <w:rPr>
          <w:rFonts w:asciiTheme="minorHAnsi" w:hAnsiTheme="minorHAnsi" w:cstheme="minorHAnsi"/>
          <w:color w:val="212121"/>
          <w:bdr w:val="none" w:sz="0" w:space="0" w:color="auto" w:frame="1"/>
        </w:rPr>
        <w:t xml:space="preserve"> NNABA Delegate </w:t>
      </w:r>
      <w:r w:rsidRPr="007E7E0C">
        <w:rPr>
          <w:rFonts w:asciiTheme="minorHAnsi" w:hAnsiTheme="minorHAnsi" w:cstheme="minorHAnsi"/>
          <w:b/>
          <w:bCs/>
          <w:color w:val="212121"/>
        </w:rPr>
        <w:t>Jerry</w:t>
      </w:r>
      <w:r w:rsidRPr="007E7E0C">
        <w:rPr>
          <w:rFonts w:asciiTheme="minorHAnsi" w:hAnsiTheme="minorHAnsi" w:cstheme="minorHAnsi"/>
          <w:b/>
          <w:bCs/>
          <w:color w:val="212121"/>
          <w:bdr w:val="none" w:sz="0" w:space="0" w:color="auto" w:frame="1"/>
        </w:rPr>
        <w:t xml:space="preserve"> Gardner</w:t>
      </w:r>
      <w:r w:rsidRPr="007E7E0C">
        <w:rPr>
          <w:rFonts w:asciiTheme="minorHAnsi" w:hAnsiTheme="minorHAnsi" w:cstheme="minorHAnsi"/>
          <w:color w:val="212121"/>
          <w:bdr w:val="none" w:sz="0" w:space="0" w:color="auto" w:frame="1"/>
        </w:rPr>
        <w:t xml:space="preserve"> indicated that adopting </w:t>
      </w:r>
      <w:r w:rsidR="001A748F">
        <w:rPr>
          <w:rFonts w:asciiTheme="minorHAnsi" w:hAnsiTheme="minorHAnsi" w:cstheme="minorHAnsi"/>
          <w:color w:val="212121"/>
          <w:bdr w:val="none" w:sz="0" w:space="0" w:color="auto" w:frame="1"/>
        </w:rPr>
        <w:t>the</w:t>
      </w:r>
      <w:r w:rsidRPr="007E7E0C">
        <w:rPr>
          <w:rFonts w:asciiTheme="minorHAnsi" w:hAnsiTheme="minorHAnsi" w:cstheme="minorHAnsi"/>
          <w:color w:val="212121"/>
          <w:bdr w:val="none" w:sz="0" w:space="0" w:color="auto" w:frame="1"/>
        </w:rPr>
        <w:t xml:space="preserve"> resolution would ensure that </w:t>
      </w:r>
      <w:r w:rsidRPr="007E7E0C">
        <w:rPr>
          <w:rFonts w:asciiTheme="minorHAnsi" w:hAnsiTheme="minorHAnsi" w:cstheme="minorHAnsi" w:hint="eastAsia"/>
          <w:color w:val="212121"/>
          <w:bdr w:val="none" w:sz="0" w:space="0" w:color="auto" w:frame="1"/>
        </w:rPr>
        <w:t>“</w:t>
      </w:r>
      <w:r w:rsidRPr="007E7E0C">
        <w:rPr>
          <w:rFonts w:asciiTheme="minorHAnsi" w:hAnsiTheme="minorHAnsi" w:cstheme="minorHAnsi"/>
          <w:color w:val="212121"/>
          <w:bdr w:val="none" w:sz="0" w:space="0" w:color="auto" w:frame="1"/>
        </w:rPr>
        <w:t>the ABA would be able to completely support the expanded tribal jurisdiction provisions in the bipartisan VAWA Reauthorization</w:t>
      </w:r>
      <w:r w:rsidRPr="007E7E0C">
        <w:rPr>
          <w:rFonts w:asciiTheme="minorHAnsi" w:hAnsiTheme="minorHAnsi" w:cstheme="minorHAnsi" w:hint="eastAsia"/>
          <w:color w:val="212121"/>
          <w:bdr w:val="none" w:sz="0" w:space="0" w:color="auto" w:frame="1"/>
        </w:rPr>
        <w:t>”</w:t>
      </w:r>
      <w:r w:rsidRPr="007E7E0C">
        <w:rPr>
          <w:rFonts w:asciiTheme="minorHAnsi" w:hAnsiTheme="minorHAnsi" w:cstheme="minorHAnsi"/>
          <w:color w:val="212121"/>
          <w:bdr w:val="none" w:sz="0" w:space="0" w:color="auto" w:frame="1"/>
        </w:rPr>
        <w:t xml:space="preserve"> expanding Special Domestic Violence Criminal Jurisdiction to also include </w:t>
      </w:r>
      <w:r w:rsidRPr="007E7E0C">
        <w:rPr>
          <w:rFonts w:asciiTheme="minorHAnsi" w:hAnsiTheme="minorHAnsi" w:cstheme="minorHAnsi" w:hint="eastAsia"/>
          <w:color w:val="212121"/>
          <w:bdr w:val="none" w:sz="0" w:space="0" w:color="auto" w:frame="1"/>
        </w:rPr>
        <w:t>“</w:t>
      </w:r>
      <w:r w:rsidRPr="007E7E0C">
        <w:rPr>
          <w:rFonts w:asciiTheme="minorHAnsi" w:hAnsiTheme="minorHAnsi" w:cstheme="minorHAnsi"/>
          <w:color w:val="212121"/>
          <w:bdr w:val="none" w:sz="0" w:space="0" w:color="auto" w:frame="1"/>
        </w:rPr>
        <w:t>prosecuting non-Indian perpetrators of crimes.</w:t>
      </w:r>
      <w:r w:rsidRPr="007E7E0C">
        <w:rPr>
          <w:rFonts w:asciiTheme="minorHAnsi" w:hAnsiTheme="minorHAnsi" w:cstheme="minorHAnsi" w:hint="eastAsia"/>
          <w:color w:val="212121"/>
          <w:bdr w:val="none" w:sz="0" w:space="0" w:color="auto" w:frame="1"/>
        </w:rPr>
        <w:t>”</w:t>
      </w:r>
      <w:r w:rsidRPr="007E7E0C">
        <w:rPr>
          <w:rFonts w:asciiTheme="minorHAnsi" w:hAnsiTheme="minorHAnsi" w:cstheme="minorHAnsi"/>
          <w:color w:val="212121"/>
          <w:bdr w:val="none" w:sz="0" w:space="0" w:color="auto" w:frame="1"/>
        </w:rPr>
        <w:t xml:space="preserve"> </w:t>
      </w:r>
    </w:p>
    <w:p w14:paraId="20DD2AFB" w14:textId="5FC6AE4E" w:rsidR="00930DF7" w:rsidRPr="007E7E0C" w:rsidRDefault="00930DF7" w:rsidP="00AE2680">
      <w:pPr>
        <w:pStyle w:val="xxmsonormal"/>
        <w:shd w:val="clear" w:color="auto" w:fill="FFFFFF"/>
        <w:spacing w:before="0" w:beforeAutospacing="0" w:after="0" w:afterAutospacing="0"/>
        <w:rPr>
          <w:rFonts w:asciiTheme="minorHAnsi" w:hAnsiTheme="minorHAnsi" w:cstheme="minorHAnsi"/>
          <w:color w:val="212121"/>
          <w:bdr w:val="none" w:sz="0" w:space="0" w:color="auto" w:frame="1"/>
        </w:rPr>
      </w:pPr>
    </w:p>
    <w:p w14:paraId="19447D49" w14:textId="0DE86849" w:rsidR="00930DF7" w:rsidRPr="007E7E0C" w:rsidRDefault="00930DF7" w:rsidP="00AE2680">
      <w:pPr>
        <w:pStyle w:val="xxmsonormal"/>
        <w:shd w:val="clear" w:color="auto" w:fill="FFFFFF"/>
        <w:spacing w:before="0" w:beforeAutospacing="0" w:after="0" w:afterAutospacing="0"/>
        <w:rPr>
          <w:rFonts w:asciiTheme="minorHAnsi" w:hAnsiTheme="minorHAnsi" w:cstheme="minorHAnsi"/>
          <w:color w:val="212121"/>
          <w:bdr w:val="none" w:sz="0" w:space="0" w:color="auto" w:frame="1"/>
        </w:rPr>
      </w:pPr>
      <w:r w:rsidRPr="007E7E0C">
        <w:rPr>
          <w:rFonts w:asciiTheme="minorHAnsi" w:hAnsiTheme="minorHAnsi" w:cstheme="minorHAnsi"/>
          <w:color w:val="212121"/>
          <w:bdr w:val="none" w:sz="0" w:space="0" w:color="auto" w:frame="1"/>
        </w:rPr>
        <w:t>Resolution</w:t>
      </w:r>
      <w:r>
        <w:rPr>
          <w:rFonts w:asciiTheme="minorHAnsi" w:hAnsiTheme="minorHAnsi" w:cstheme="minorHAnsi"/>
          <w:color w:val="212121"/>
          <w:bdr w:val="none" w:sz="0" w:space="0" w:color="auto" w:frame="1"/>
        </w:rPr>
        <w:t>s</w:t>
      </w:r>
      <w:r w:rsidRPr="007E7E0C">
        <w:rPr>
          <w:rFonts w:asciiTheme="minorHAnsi" w:hAnsiTheme="minorHAnsi" w:cstheme="minorHAnsi"/>
          <w:color w:val="212121"/>
          <w:bdr w:val="none" w:sz="0" w:space="0" w:color="auto" w:frame="1"/>
        </w:rPr>
        <w:t xml:space="preserve"> </w:t>
      </w:r>
      <w:hyperlink r:id="rId8" w:history="1">
        <w:r w:rsidRPr="007E7E0C">
          <w:rPr>
            <w:rStyle w:val="Hyperlink"/>
            <w:rFonts w:asciiTheme="minorHAnsi" w:hAnsiTheme="minorHAnsi" w:cstheme="minorHAnsi"/>
            <w:bdr w:val="none" w:sz="0" w:space="0" w:color="auto" w:frame="1"/>
          </w:rPr>
          <w:t>112</w:t>
        </w:r>
      </w:hyperlink>
      <w:r w:rsidRPr="007E7E0C">
        <w:rPr>
          <w:rFonts w:asciiTheme="minorHAnsi" w:hAnsiTheme="minorHAnsi" w:cstheme="minorHAnsi"/>
          <w:color w:val="212121"/>
          <w:bdr w:val="none" w:sz="0" w:space="0" w:color="auto" w:frame="1"/>
        </w:rPr>
        <w:t xml:space="preserve"> and </w:t>
      </w:r>
      <w:hyperlink r:id="rId9" w:history="1">
        <w:r w:rsidRPr="007E7E0C">
          <w:rPr>
            <w:rStyle w:val="Hyperlink"/>
            <w:rFonts w:asciiTheme="minorHAnsi" w:hAnsiTheme="minorHAnsi" w:cstheme="minorHAnsi"/>
            <w:bdr w:val="none" w:sz="0" w:space="0" w:color="auto" w:frame="1"/>
          </w:rPr>
          <w:t>114</w:t>
        </w:r>
      </w:hyperlink>
      <w:r w:rsidRPr="007E7E0C">
        <w:rPr>
          <w:rFonts w:asciiTheme="minorHAnsi" w:hAnsiTheme="minorHAnsi" w:cstheme="minorHAnsi"/>
          <w:color w:val="212121"/>
          <w:bdr w:val="none" w:sz="0" w:space="0" w:color="auto" w:frame="1"/>
        </w:rPr>
        <w:t xml:space="preserve"> addressed barriers to </w:t>
      </w:r>
      <w:r w:rsidR="003E598F">
        <w:rPr>
          <w:rFonts w:asciiTheme="minorHAnsi" w:hAnsiTheme="minorHAnsi" w:cstheme="minorHAnsi"/>
          <w:color w:val="212121"/>
          <w:bdr w:val="none" w:sz="0" w:space="0" w:color="auto" w:frame="1"/>
        </w:rPr>
        <w:t xml:space="preserve">voting faced by </w:t>
      </w:r>
      <w:r w:rsidRPr="007E7E0C">
        <w:rPr>
          <w:rFonts w:asciiTheme="minorHAnsi" w:hAnsiTheme="minorHAnsi" w:cstheme="minorHAnsi"/>
          <w:color w:val="212121"/>
          <w:bdr w:val="none" w:sz="0" w:space="0" w:color="auto" w:frame="1"/>
        </w:rPr>
        <w:t xml:space="preserve">Native Americans, </w:t>
      </w:r>
      <w:r w:rsidR="003E598F">
        <w:rPr>
          <w:rFonts w:asciiTheme="minorHAnsi" w:hAnsiTheme="minorHAnsi" w:cstheme="minorHAnsi"/>
          <w:color w:val="212121"/>
          <w:bdr w:val="none" w:sz="0" w:space="0" w:color="auto" w:frame="1"/>
        </w:rPr>
        <w:t>and urged passage of the Native American Voting Rights Act and le</w:t>
      </w:r>
      <w:r w:rsidRPr="007E7E0C">
        <w:rPr>
          <w:rFonts w:asciiTheme="minorHAnsi" w:hAnsiTheme="minorHAnsi" w:cstheme="minorHAnsi"/>
          <w:color w:val="212121"/>
          <w:bdr w:val="none" w:sz="0" w:space="0" w:color="auto" w:frame="1"/>
        </w:rPr>
        <w:t xml:space="preserve">gislation that allows </w:t>
      </w:r>
      <w:r w:rsidR="002D25C1">
        <w:rPr>
          <w:rFonts w:asciiTheme="minorHAnsi" w:hAnsiTheme="minorHAnsi" w:cstheme="minorHAnsi"/>
          <w:color w:val="212121"/>
          <w:bdr w:val="none" w:sz="0" w:space="0" w:color="auto" w:frame="1"/>
        </w:rPr>
        <w:t xml:space="preserve">voters to use </w:t>
      </w:r>
      <w:r w:rsidRPr="007E7E0C">
        <w:rPr>
          <w:rFonts w:asciiTheme="minorHAnsi" w:hAnsiTheme="minorHAnsi" w:cstheme="minorHAnsi"/>
          <w:color w:val="212121"/>
          <w:bdr w:val="none" w:sz="0" w:space="0" w:color="auto" w:frame="1"/>
        </w:rPr>
        <w:t>an address other than a physical address</w:t>
      </w:r>
      <w:r w:rsidR="002D25C1">
        <w:rPr>
          <w:rFonts w:asciiTheme="minorHAnsi" w:hAnsiTheme="minorHAnsi" w:cstheme="minorHAnsi"/>
          <w:color w:val="212121"/>
          <w:bdr w:val="none" w:sz="0" w:space="0" w:color="auto" w:frame="1"/>
        </w:rPr>
        <w:t xml:space="preserve">, </w:t>
      </w:r>
      <w:r w:rsidRPr="007E7E0C">
        <w:rPr>
          <w:rFonts w:asciiTheme="minorHAnsi" w:hAnsiTheme="minorHAnsi" w:cstheme="minorHAnsi"/>
          <w:color w:val="212121"/>
          <w:bdr w:val="none" w:sz="0" w:space="0" w:color="auto" w:frame="1"/>
        </w:rPr>
        <w:t>which is a common occurrence on reservations and rural locations where many Native Americans reside</w:t>
      </w:r>
      <w:r w:rsidR="002D25C1">
        <w:rPr>
          <w:rFonts w:asciiTheme="minorHAnsi" w:hAnsiTheme="minorHAnsi" w:cstheme="minorHAnsi"/>
          <w:color w:val="212121"/>
          <w:bdr w:val="none" w:sz="0" w:space="0" w:color="auto" w:frame="1"/>
        </w:rPr>
        <w:t>, for purposes of voting and registering to vote</w:t>
      </w:r>
      <w:r w:rsidRPr="007E7E0C">
        <w:rPr>
          <w:rFonts w:asciiTheme="minorHAnsi" w:hAnsiTheme="minorHAnsi" w:cstheme="minorHAnsi"/>
          <w:color w:val="212121"/>
          <w:bdr w:val="none" w:sz="0" w:space="0" w:color="auto" w:frame="1"/>
        </w:rPr>
        <w:t>.</w:t>
      </w:r>
      <w:r w:rsidR="007F6607">
        <w:rPr>
          <w:rFonts w:asciiTheme="minorHAnsi" w:hAnsiTheme="minorHAnsi" w:cstheme="minorHAnsi"/>
          <w:color w:val="212121"/>
          <w:bdr w:val="none" w:sz="0" w:space="0" w:color="auto" w:frame="1"/>
        </w:rPr>
        <w:t xml:space="preserve"> “These resolutions support changes to ensure that Native Americans are not denied the </w:t>
      </w:r>
      <w:r w:rsidR="0068338F">
        <w:rPr>
          <w:rFonts w:asciiTheme="minorHAnsi" w:hAnsiTheme="minorHAnsi" w:cstheme="minorHAnsi"/>
          <w:color w:val="212121"/>
          <w:bdr w:val="none" w:sz="0" w:space="0" w:color="auto" w:frame="1"/>
        </w:rPr>
        <w:t>fundamental</w:t>
      </w:r>
      <w:r w:rsidR="007F6607">
        <w:rPr>
          <w:rFonts w:asciiTheme="minorHAnsi" w:hAnsiTheme="minorHAnsi" w:cstheme="minorHAnsi"/>
          <w:color w:val="212121"/>
          <w:bdr w:val="none" w:sz="0" w:space="0" w:color="auto" w:frame="1"/>
        </w:rPr>
        <w:t xml:space="preserve"> right to participate in our democracy,” said Patty Ferguson-</w:t>
      </w:r>
      <w:proofErr w:type="spellStart"/>
      <w:r w:rsidR="007F6607">
        <w:rPr>
          <w:rFonts w:asciiTheme="minorHAnsi" w:hAnsiTheme="minorHAnsi" w:cstheme="minorHAnsi"/>
          <w:color w:val="212121"/>
          <w:bdr w:val="none" w:sz="0" w:space="0" w:color="auto" w:frame="1"/>
        </w:rPr>
        <w:t>Bohnee</w:t>
      </w:r>
      <w:proofErr w:type="spellEnd"/>
      <w:r w:rsidR="007F6607">
        <w:rPr>
          <w:rFonts w:asciiTheme="minorHAnsi" w:hAnsiTheme="minorHAnsi" w:cstheme="minorHAnsi"/>
          <w:color w:val="212121"/>
          <w:bdr w:val="none" w:sz="0" w:space="0" w:color="auto" w:frame="1"/>
        </w:rPr>
        <w:t xml:space="preserve">.  </w:t>
      </w:r>
    </w:p>
    <w:p w14:paraId="25DDA1E3" w14:textId="2F12B651" w:rsidR="009A72D1" w:rsidRPr="007E7E0C" w:rsidRDefault="009A72D1" w:rsidP="00C40E64">
      <w:pPr>
        <w:pStyle w:val="xxmsonormal"/>
        <w:shd w:val="clear" w:color="auto" w:fill="FFFFFF"/>
        <w:spacing w:before="0" w:beforeAutospacing="0" w:after="0" w:afterAutospacing="0"/>
        <w:rPr>
          <w:rFonts w:asciiTheme="minorHAnsi" w:hAnsiTheme="minorHAnsi" w:cstheme="minorHAnsi"/>
          <w:color w:val="000000"/>
          <w:bdr w:val="none" w:sz="0" w:space="0" w:color="auto" w:frame="1"/>
          <w:shd w:val="clear" w:color="auto" w:fill="FFFFFF"/>
        </w:rPr>
      </w:pPr>
    </w:p>
    <w:p w14:paraId="42983B29" w14:textId="77777777" w:rsidR="009A72D1" w:rsidRPr="007E7E0C" w:rsidRDefault="009A72D1" w:rsidP="007E7E0C">
      <w:pPr>
        <w:pStyle w:val="xmsonormal"/>
        <w:spacing w:before="0" w:beforeAutospacing="0" w:after="0" w:afterAutospacing="0"/>
        <w:jc w:val="center"/>
        <w:rPr>
          <w:rFonts w:asciiTheme="minorHAnsi" w:hAnsiTheme="minorHAnsi" w:cstheme="minorHAnsi"/>
          <w:i/>
          <w:iCs/>
          <w:color w:val="000000"/>
          <w:sz w:val="20"/>
          <w:szCs w:val="20"/>
          <w:shd w:val="clear" w:color="auto" w:fill="FFFFFF"/>
        </w:rPr>
      </w:pPr>
      <w:r w:rsidRPr="007E7E0C">
        <w:rPr>
          <w:rFonts w:asciiTheme="minorHAnsi" w:hAnsiTheme="minorHAnsi" w:cstheme="minorHAnsi"/>
          <w:i/>
          <w:iCs/>
          <w:color w:val="000000"/>
          <w:sz w:val="20"/>
          <w:szCs w:val="20"/>
          <w:shd w:val="clear" w:color="auto" w:fill="FFFFFF"/>
        </w:rPr>
        <w:t>NNABA was founded in 1973 and serves as the national association for Native American attorneys, judges, law professors and law students, tribal court practitioners, and tribal advocates and strives to be a leader on social, cultural, political and legal issues affecting American Indians, Alaska Natives, and Native Hawaiians. NNABA’s work is centered on representation of indigenous communities and individuals, broadly covering issues important to the Native American community.</w:t>
      </w:r>
      <w:bookmarkStart w:id="0" w:name="_GoBack"/>
      <w:bookmarkEnd w:id="0"/>
    </w:p>
    <w:sectPr w:rsidR="009A72D1" w:rsidRPr="007E7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86B34"/>
    <w:multiLevelType w:val="hybridMultilevel"/>
    <w:tmpl w:val="DC3EE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435"/>
    <w:rsid w:val="001A748F"/>
    <w:rsid w:val="00280BF0"/>
    <w:rsid w:val="002D25C1"/>
    <w:rsid w:val="003E598F"/>
    <w:rsid w:val="004050B0"/>
    <w:rsid w:val="004B6B4A"/>
    <w:rsid w:val="005E3A65"/>
    <w:rsid w:val="0068338F"/>
    <w:rsid w:val="007852CD"/>
    <w:rsid w:val="007E7E0C"/>
    <w:rsid w:val="007F6607"/>
    <w:rsid w:val="00930DF7"/>
    <w:rsid w:val="009A72D1"/>
    <w:rsid w:val="00A4036B"/>
    <w:rsid w:val="00A73F93"/>
    <w:rsid w:val="00AC4102"/>
    <w:rsid w:val="00AE2680"/>
    <w:rsid w:val="00BF5A0A"/>
    <w:rsid w:val="00C40E64"/>
    <w:rsid w:val="00CE3435"/>
    <w:rsid w:val="00D06DD8"/>
    <w:rsid w:val="00DB02EB"/>
    <w:rsid w:val="00DF10F9"/>
    <w:rsid w:val="00E03D1B"/>
    <w:rsid w:val="00EA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BA7E"/>
  <w15:chartTrackingRefBased/>
  <w15:docId w15:val="{7A2EDAB6-6D09-4642-94D7-F8E5B892E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CE34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3435"/>
    <w:rPr>
      <w:color w:val="0000FF"/>
      <w:u w:val="single"/>
    </w:rPr>
  </w:style>
  <w:style w:type="paragraph" w:customStyle="1" w:styleId="xmsonormal">
    <w:name w:val="x_msonormal"/>
    <w:basedOn w:val="Normal"/>
    <w:rsid w:val="00CE3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mlmcez9qt">
    <w:name w:val="markmlmcez9qt"/>
    <w:basedOn w:val="DefaultParagraphFont"/>
    <w:rsid w:val="00CE3435"/>
  </w:style>
  <w:style w:type="character" w:customStyle="1" w:styleId="UnresolvedMention1">
    <w:name w:val="Unresolved Mention1"/>
    <w:basedOn w:val="DefaultParagraphFont"/>
    <w:uiPriority w:val="99"/>
    <w:semiHidden/>
    <w:unhideWhenUsed/>
    <w:rsid w:val="009A72D1"/>
    <w:rPr>
      <w:color w:val="605E5C"/>
      <w:shd w:val="clear" w:color="auto" w:fill="E1DFDD"/>
    </w:rPr>
  </w:style>
  <w:style w:type="character" w:styleId="FollowedHyperlink">
    <w:name w:val="FollowedHyperlink"/>
    <w:basedOn w:val="DefaultParagraphFont"/>
    <w:uiPriority w:val="99"/>
    <w:semiHidden/>
    <w:unhideWhenUsed/>
    <w:rsid w:val="00A4036B"/>
    <w:rPr>
      <w:color w:val="954F72" w:themeColor="followedHyperlink"/>
      <w:u w:val="single"/>
    </w:rPr>
  </w:style>
  <w:style w:type="table" w:styleId="TableGrid">
    <w:name w:val="Table Grid"/>
    <w:basedOn w:val="TableNormal"/>
    <w:uiPriority w:val="39"/>
    <w:rsid w:val="00930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7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19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news/reporter_resources/midyear-meeting-2020/house-of-delegates-resolutions/112/" TargetMode="External"/><Relationship Id="rId3" Type="http://schemas.openxmlformats.org/officeDocument/2006/relationships/settings" Target="settings.xml"/><Relationship Id="rId7" Type="http://schemas.openxmlformats.org/officeDocument/2006/relationships/hyperlink" Target="https://www.americanbar.org/news/reporter_resources/midyear-meeting-2020/house-of-delegates-resolutions/1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1.safelinks.protection.outlook.com/?url=https%3A%2F%2Fwww.americanbar.org%2Fnews%2Fabanews%2Faba-news-archives%2F2020%2F02%2Fmidyear-meeting-2020--house-of-delegates-takes-stand-on-a-gender%2F&amp;data=02%7C01%7C%7Cb4962c5f0cf44f0bc90d08d7b4cc80c8%7C84df9e7fe9f640afb435aaaaaaaaaaaa%7C1%7C0%7C637176662727803743&amp;sdata=%2B4Xou70h1sJ24cY%2BbzNPmioWQ0hJcAxwduq%2BP0jcMn4%3D&amp;reserved=0" TargetMode="External"/><Relationship Id="rId11" Type="http://schemas.openxmlformats.org/officeDocument/2006/relationships/theme" Target="theme/theme1.xml"/><Relationship Id="rId5" Type="http://schemas.openxmlformats.org/officeDocument/2006/relationships/hyperlink" Target="https://nam01.safelinks.protection.outlook.com/?url=https%3A%2F%2Fwww.americanbar.org%2Fcontent%2Fdam%2Faba%2Fadministrative%2Fhouse_of_delegates%2F2020-midyear-meeting%2F2020-midyear-10a.pdf&amp;data=02%7C01%7C%7Cb4962c5f0cf44f0bc90d08d7b4cc80c8%7C84df9e7fe9f640afb435aaaaaaaaaaaa%7C1%7C0%7C637176662727793734&amp;sdata=iJ9sU1Xp3QVTdEEMXemnOnkD3tNads6hF4cIORVGFkI%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ericanbar.org/news/reporter_resources/midyear-meeting-2020/house-of-delegates-resolutions/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Smith</dc:creator>
  <cp:keywords/>
  <dc:description/>
  <cp:lastModifiedBy>Robert Saunooke</cp:lastModifiedBy>
  <cp:revision>2</cp:revision>
  <dcterms:created xsi:type="dcterms:W3CDTF">2020-02-20T16:51:00Z</dcterms:created>
  <dcterms:modified xsi:type="dcterms:W3CDTF">2020-02-20T16:51:00Z</dcterms:modified>
</cp:coreProperties>
</file>