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  <w:sz w:val="22"/>
        </w:rPr>
      </w:pPr>
    </w:p>
    <w:p>
      <w:pPr>
        <w:tabs>
          <w:tab w:pos="2259" w:val="left" w:leader="none"/>
        </w:tabs>
        <w:spacing w:before="100"/>
        <w:ind w:left="10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5248275</wp:posOffset>
            </wp:positionH>
            <wp:positionV relativeFrom="paragraph">
              <wp:posOffset>-600279</wp:posOffset>
            </wp:positionV>
            <wp:extent cx="1609725" cy="1276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Position:</w:t>
        <w:tab/>
      </w:r>
      <w:r>
        <w:rPr>
          <w:sz w:val="24"/>
        </w:rPr>
        <w:t>Legal Fellow</w:t>
      </w:r>
    </w:p>
    <w:p>
      <w:pPr>
        <w:tabs>
          <w:tab w:pos="2259" w:val="left" w:leader="none"/>
        </w:tabs>
        <w:spacing w:before="162"/>
        <w:ind w:left="100" w:right="0" w:firstLine="0"/>
        <w:jc w:val="left"/>
        <w:rPr>
          <w:sz w:val="24"/>
        </w:rPr>
      </w:pPr>
      <w:r>
        <w:rPr>
          <w:b/>
          <w:sz w:val="24"/>
        </w:rPr>
        <w:t>Location:</w:t>
        <w:tab/>
      </w:r>
      <w:r>
        <w:rPr>
          <w:sz w:val="24"/>
        </w:rPr>
        <w:t>Raleigh</w:t>
      </w:r>
    </w:p>
    <w:p>
      <w:pPr>
        <w:tabs>
          <w:tab w:pos="2259" w:val="left" w:leader="none"/>
        </w:tabs>
        <w:spacing w:before="163"/>
        <w:ind w:left="100" w:right="0" w:firstLine="0"/>
        <w:jc w:val="left"/>
        <w:rPr>
          <w:sz w:val="24"/>
        </w:rPr>
      </w:pPr>
      <w:r>
        <w:rPr>
          <w:b/>
          <w:sz w:val="24"/>
        </w:rPr>
        <w:t>Department:</w:t>
        <w:tab/>
      </w:r>
      <w:r>
        <w:rPr>
          <w:sz w:val="24"/>
        </w:rPr>
        <w:t>Legal</w:t>
      </w:r>
    </w:p>
    <w:p>
      <w:pPr>
        <w:tabs>
          <w:tab w:pos="2259" w:val="left" w:leader="none"/>
        </w:tabs>
        <w:spacing w:before="162"/>
        <w:ind w:left="100" w:right="0" w:firstLine="0"/>
        <w:jc w:val="left"/>
        <w:rPr>
          <w:sz w:val="24"/>
        </w:rPr>
      </w:pPr>
      <w:r>
        <w:rPr>
          <w:b/>
          <w:sz w:val="24"/>
        </w:rPr>
        <w:t>Deadline Date:</w:t>
        <w:tab/>
      </w:r>
      <w:r>
        <w:rPr>
          <w:sz w:val="24"/>
        </w:rPr>
        <w:t>Application open until position is filled.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384" w:lineRule="auto" w:before="100"/>
        <w:ind w:left="100" w:right="98"/>
        <w:jc w:val="both"/>
      </w:pPr>
      <w:r>
        <w:rPr/>
        <w:t>The</w:t>
      </w:r>
      <w:r>
        <w:rPr>
          <w:spacing w:val="1"/>
        </w:rPr>
        <w:t> </w:t>
      </w:r>
      <w:r>
        <w:rPr/>
        <w:t>ACLU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North</w:t>
      </w:r>
      <w:r>
        <w:rPr>
          <w:spacing w:val="1"/>
        </w:rPr>
        <w:t> </w:t>
      </w:r>
      <w:r>
        <w:rPr/>
        <w:t>Carolina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Foundation</w:t>
      </w:r>
      <w:r>
        <w:rPr>
          <w:spacing w:val="1"/>
        </w:rPr>
        <w:t> </w:t>
      </w:r>
      <w:r>
        <w:rPr/>
        <w:t>(ACLU-NCLF)</w:t>
      </w:r>
      <w:r>
        <w:rPr>
          <w:spacing w:val="1"/>
        </w:rPr>
        <w:t> </w:t>
      </w:r>
      <w:r>
        <w:rPr/>
        <w:t>seeks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sponsor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candidate to apply for full-time, one- or two-year law school-funded public interest legal</w:t>
      </w:r>
      <w:r>
        <w:rPr>
          <w:spacing w:val="-55"/>
        </w:rPr>
        <w:t> </w:t>
      </w:r>
      <w:r>
        <w:rPr/>
        <w:t>fellowships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begin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Fall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(or</w:t>
      </w:r>
      <w:r>
        <w:rPr>
          <w:spacing w:val="1"/>
        </w:rPr>
        <w:t> </w:t>
      </w:r>
      <w:r>
        <w:rPr/>
        <w:t>sooner,</w:t>
      </w:r>
      <w:r>
        <w:rPr>
          <w:spacing w:val="1"/>
        </w:rPr>
        <w:t> </w:t>
      </w:r>
      <w:r>
        <w:rPr/>
        <w:t>if the applicable funding source</w:t>
      </w:r>
      <w:r>
        <w:rPr>
          <w:spacing w:val="1"/>
        </w:rPr>
        <w:t> </w:t>
      </w:r>
      <w:r>
        <w:rPr/>
        <w:t>allows). In limited circumstances, we may consider assisting the candidate in applying</w:t>
      </w:r>
      <w:r>
        <w:rPr>
          <w:spacing w:val="1"/>
        </w:rPr>
        <w:t> </w:t>
      </w:r>
      <w:r>
        <w:rPr/>
        <w:t>for other fellowships such as Skadden or Justice Catalyst, but given our small size and</w:t>
      </w:r>
      <w:r>
        <w:rPr>
          <w:spacing w:val="1"/>
        </w:rPr>
        <w:t> </w:t>
      </w:r>
      <w:r>
        <w:rPr/>
        <w:t>limited capacity to support multiple fellowship applications, our preference is that the</w:t>
      </w:r>
      <w:r>
        <w:rPr>
          <w:spacing w:val="1"/>
        </w:rPr>
        <w:t> </w:t>
      </w:r>
      <w:r>
        <w:rPr/>
        <w:t>candidate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school-based</w:t>
      </w:r>
      <w:r>
        <w:rPr>
          <w:spacing w:val="1"/>
        </w:rPr>
        <w:t> </w:t>
      </w:r>
      <w:r>
        <w:rPr/>
        <w:t>funding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57"/>
        </w:rPr>
        <w:t> </w:t>
      </w:r>
      <w:r>
        <w:rPr/>
        <w:t>fellowship</w:t>
      </w:r>
      <w:r>
        <w:rPr>
          <w:spacing w:val="1"/>
        </w:rPr>
        <w:t> </w:t>
      </w:r>
      <w:r>
        <w:rPr/>
        <w:t>sources.</w:t>
      </w:r>
    </w:p>
    <w:p>
      <w:pPr>
        <w:pStyle w:val="BodyText"/>
        <w:spacing w:line="384" w:lineRule="auto" w:before="184"/>
        <w:ind w:left="100" w:right="99"/>
        <w:jc w:val="both"/>
      </w:pPr>
      <w:r>
        <w:rPr/>
        <w:t>The Legal Fellow will work to advance one of our major issue areas: criminal law reform,</w:t>
      </w:r>
      <w:r>
        <w:rPr>
          <w:spacing w:val="-55"/>
        </w:rPr>
        <w:t> </w:t>
      </w:r>
      <w:r>
        <w:rPr/>
        <w:t>racial justice, LGBTQIA+ equality, reproductive freedom, or the rights of immigrants.</w:t>
      </w:r>
      <w:r>
        <w:rPr>
          <w:spacing w:val="1"/>
        </w:rPr>
        <w:t> </w:t>
      </w:r>
      <w:r>
        <w:rPr/>
        <w:t>Proposed projects often combine litigation and advocacy with community outreach and</w:t>
      </w:r>
      <w:r>
        <w:rPr>
          <w:spacing w:val="1"/>
        </w:rPr>
        <w:t> </w:t>
      </w:r>
      <w:r>
        <w:rPr/>
        <w:t>public education. The candidate will be responsible for identifying potential sources of</w:t>
      </w:r>
      <w:r>
        <w:rPr>
          <w:spacing w:val="1"/>
        </w:rPr>
        <w:t> </w:t>
      </w:r>
      <w:r>
        <w:rPr/>
        <w:t>funding for the proposed fellowship and preparing fellowship application materials with</w:t>
      </w:r>
      <w:r>
        <w:rPr>
          <w:spacing w:val="-55"/>
        </w:rPr>
        <w:t> </w:t>
      </w:r>
      <w:r>
        <w:rPr/>
        <w:t>the approval, guidance, and support of ACLU of North Carolina (ACLU-NC) legal staff.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34"/>
        </w:rPr>
      </w:pPr>
    </w:p>
    <w:p>
      <w:pPr>
        <w:pStyle w:val="Heading1"/>
        <w:jc w:val="both"/>
      </w:pPr>
      <w:r>
        <w:rPr>
          <w:color w:val="424242"/>
        </w:rPr>
        <w:t>Who</w:t>
      </w:r>
      <w:r>
        <w:rPr>
          <w:color w:val="424242"/>
          <w:spacing w:val="-3"/>
        </w:rPr>
        <w:t> </w:t>
      </w:r>
      <w:r>
        <w:rPr>
          <w:color w:val="424242"/>
        </w:rPr>
        <w:t>We</w:t>
      </w:r>
      <w:r>
        <w:rPr>
          <w:color w:val="424242"/>
          <w:spacing w:val="-2"/>
        </w:rPr>
        <w:t> </w:t>
      </w:r>
      <w:r>
        <w:rPr>
          <w:color w:val="424242"/>
        </w:rPr>
        <w:t>Are</w:t>
      </w:r>
    </w:p>
    <w:p>
      <w:pPr>
        <w:pStyle w:val="BodyText"/>
        <w:spacing w:line="384" w:lineRule="auto" w:before="260"/>
        <w:ind w:left="100" w:right="102"/>
        <w:jc w:val="both"/>
      </w:pPr>
      <w:r>
        <w:rPr/>
        <w:t>Founded in 1965, the ACLU-NC, an affiliate of the national American Civil Liberties</w:t>
      </w:r>
      <w:r>
        <w:rPr>
          <w:spacing w:val="1"/>
        </w:rPr>
        <w:t> </w:t>
      </w:r>
      <w:r>
        <w:rPr/>
        <w:t>Union,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private,</w:t>
      </w:r>
      <w:r>
        <w:rPr>
          <w:spacing w:val="1"/>
        </w:rPr>
        <w:t> </w:t>
      </w:r>
      <w:r>
        <w:rPr/>
        <w:t>nonprofit,</w:t>
      </w:r>
      <w:r>
        <w:rPr>
          <w:spacing w:val="1"/>
        </w:rPr>
        <w:t> </w:t>
      </w:r>
      <w:r>
        <w:rPr/>
        <w:t>nonpartisan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stands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state’s</w:t>
      </w:r>
      <w:r>
        <w:rPr>
          <w:spacing w:val="1"/>
        </w:rPr>
        <w:t> </w:t>
      </w:r>
      <w:r>
        <w:rPr/>
        <w:t>guardian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liberty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working in courts, the General Assembly, and communities to</w:t>
      </w:r>
      <w:r>
        <w:rPr>
          <w:spacing w:val="1"/>
        </w:rPr>
        <w:t> </w:t>
      </w:r>
      <w:r>
        <w:rPr/>
        <w:t>protect and advance civil rights and civil liberties for all North Carolinians.</w:t>
      </w:r>
    </w:p>
    <w:p>
      <w:pPr>
        <w:pStyle w:val="BodyText"/>
        <w:spacing w:line="384" w:lineRule="auto" w:before="190"/>
        <w:ind w:left="100" w:right="101"/>
        <w:jc w:val="both"/>
      </w:pPr>
      <w:r>
        <w:rPr/>
        <w:t>The</w:t>
      </w:r>
      <w:r>
        <w:rPr>
          <w:spacing w:val="1"/>
        </w:rPr>
        <w:t> </w:t>
      </w:r>
      <w:r>
        <w:rPr/>
        <w:t>ACLU-NC</w:t>
      </w:r>
      <w:r>
        <w:rPr>
          <w:spacing w:val="1"/>
        </w:rPr>
        <w:t> </w:t>
      </w:r>
      <w:r>
        <w:rPr/>
        <w:t>brings</w:t>
      </w:r>
      <w:r>
        <w:rPr>
          <w:spacing w:val="1"/>
        </w:rPr>
        <w:t> </w:t>
      </w:r>
      <w:r>
        <w:rPr/>
        <w:t>together</w:t>
      </w:r>
      <w:r>
        <w:rPr>
          <w:spacing w:val="1"/>
        </w:rPr>
        <w:t> </w:t>
      </w:r>
      <w:r>
        <w:rPr/>
        <w:t>litigation,</w:t>
      </w:r>
      <w:r>
        <w:rPr>
          <w:spacing w:val="1"/>
        </w:rPr>
        <w:t> </w:t>
      </w:r>
      <w:r>
        <w:rPr/>
        <w:t>legislative</w:t>
      </w:r>
      <w:r>
        <w:rPr>
          <w:spacing w:val="1"/>
        </w:rPr>
        <w:t> </w:t>
      </w:r>
      <w:r>
        <w:rPr/>
        <w:t>advocacy,</w:t>
      </w:r>
      <w:r>
        <w:rPr>
          <w:spacing w:val="1"/>
        </w:rPr>
        <w:t> </w:t>
      </w:r>
      <w:r>
        <w:rPr/>
        <w:t>communications,</w:t>
      </w:r>
      <w:r>
        <w:rPr>
          <w:spacing w:val="1"/>
        </w:rPr>
        <w:t> </w:t>
      </w:r>
      <w:r>
        <w:rPr/>
        <w:t>and</w:t>
      </w:r>
      <w:r>
        <w:rPr>
          <w:spacing w:val="-55"/>
        </w:rPr>
        <w:t> </w:t>
      </w:r>
      <w:r>
        <w:rPr/>
        <w:t>organizing</w:t>
      </w:r>
      <w:r>
        <w:rPr>
          <w:spacing w:val="13"/>
        </w:rPr>
        <w:t> </w:t>
      </w:r>
      <w:r>
        <w:rPr/>
        <w:t>strategies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empower</w:t>
      </w:r>
      <w:r>
        <w:rPr>
          <w:spacing w:val="-2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achieve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major</w:t>
      </w:r>
      <w:r>
        <w:rPr>
          <w:spacing w:val="-2"/>
        </w:rPr>
        <w:t> </w:t>
      </w:r>
      <w:r>
        <w:rPr/>
        <w:t>issue</w:t>
      </w:r>
    </w:p>
    <w:p>
      <w:pPr>
        <w:spacing w:after="0" w:line="384" w:lineRule="auto"/>
        <w:jc w:val="both"/>
        <w:sectPr>
          <w:type w:val="continuous"/>
          <w:pgSz w:w="12240" w:h="15840"/>
          <w:pgMar w:top="700" w:bottom="280" w:left="1340" w:right="1340"/>
        </w:sectPr>
      </w:pPr>
    </w:p>
    <w:p>
      <w:pPr>
        <w:pStyle w:val="BodyText"/>
        <w:spacing w:line="384" w:lineRule="auto" w:before="70"/>
        <w:ind w:left="100" w:right="104"/>
        <w:jc w:val="both"/>
      </w:pPr>
      <w:r>
        <w:rPr/>
        <w:t>areas including criminal law reform, racial justice, LGBTQIA+ equality, reproductive</w:t>
      </w:r>
      <w:r>
        <w:rPr>
          <w:spacing w:val="1"/>
        </w:rPr>
        <w:t> </w:t>
      </w:r>
      <w:r>
        <w:rPr/>
        <w:t>freedom, and the rights of immigrants. With nearly 30,000 members and supporters</w:t>
      </w:r>
      <w:r>
        <w:rPr>
          <w:spacing w:val="1"/>
        </w:rPr>
        <w:t> </w:t>
      </w:r>
      <w:r>
        <w:rPr/>
        <w:t>across the state, the ACLU-NC has a staff of more than 20 people with a central office in</w:t>
      </w:r>
      <w:r>
        <w:rPr>
          <w:spacing w:val="1"/>
        </w:rPr>
        <w:t> </w:t>
      </w:r>
      <w:r>
        <w:rPr/>
        <w:t>Raleigh and a satellite office in Charlotte.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61"/>
        <w:jc w:val="both"/>
      </w:pPr>
      <w:r>
        <w:rPr>
          <w:color w:val="424242"/>
        </w:rPr>
        <w:t>What</w:t>
      </w:r>
      <w:r>
        <w:rPr>
          <w:color w:val="424242"/>
          <w:spacing w:val="-4"/>
        </w:rPr>
        <w:t> </w:t>
      </w:r>
      <w:r>
        <w:rPr>
          <w:color w:val="424242"/>
        </w:rPr>
        <w:t>You’ll</w:t>
      </w:r>
      <w:r>
        <w:rPr>
          <w:color w:val="424242"/>
          <w:spacing w:val="-4"/>
        </w:rPr>
        <w:t> </w:t>
      </w:r>
      <w:r>
        <w:rPr>
          <w:color w:val="424242"/>
        </w:rPr>
        <w:t>Do</w:t>
      </w: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ind w:left="100"/>
        <w:jc w:val="both"/>
      </w:pPr>
      <w:r>
        <w:rPr/>
        <w:t>You will help us protect and advance the rights of North Carolinians by: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81" w:lineRule="auto" w:before="207" w:after="0"/>
        <w:ind w:left="820" w:right="102" w:hanging="360"/>
        <w:jc w:val="both"/>
        <w:rPr>
          <w:sz w:val="24"/>
        </w:rPr>
      </w:pPr>
      <w:r>
        <w:rPr>
          <w:sz w:val="24"/>
        </w:rPr>
        <w:t>Conducting factual investigations to identify policies and practices that can be</w:t>
      </w:r>
      <w:r>
        <w:rPr>
          <w:spacing w:val="1"/>
          <w:sz w:val="24"/>
        </w:rPr>
        <w:t> </w:t>
      </w:r>
      <w:r>
        <w:rPr>
          <w:sz w:val="24"/>
        </w:rPr>
        <w:t>challenged through litigation, including through court observation, interviews of</w:t>
      </w:r>
      <w:r>
        <w:rPr>
          <w:spacing w:val="1"/>
          <w:sz w:val="24"/>
        </w:rPr>
        <w:t> </w:t>
      </w:r>
      <w:r>
        <w:rPr>
          <w:sz w:val="24"/>
        </w:rPr>
        <w:t>clients, potential clients, and witnesses, or public records requests.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2" w:after="0"/>
        <w:ind w:left="820" w:right="0" w:hanging="360"/>
        <w:jc w:val="both"/>
        <w:rPr>
          <w:sz w:val="24"/>
        </w:rPr>
      </w:pPr>
      <w:r>
        <w:rPr>
          <w:sz w:val="24"/>
        </w:rPr>
        <w:t>Drafting legal memoranda, pleadings, affidavits, motions, and briefs.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2" w:after="0"/>
        <w:ind w:left="820" w:right="0" w:hanging="360"/>
        <w:jc w:val="both"/>
        <w:rPr>
          <w:sz w:val="24"/>
        </w:rPr>
      </w:pPr>
      <w:r>
        <w:rPr>
          <w:sz w:val="24"/>
        </w:rPr>
        <w:t>Reviewing and analyzing documents to support litigation and advocacy.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2" w:after="0"/>
        <w:ind w:left="820" w:right="0" w:hanging="360"/>
        <w:jc w:val="both"/>
        <w:rPr>
          <w:sz w:val="24"/>
        </w:rPr>
      </w:pPr>
      <w:r>
        <w:rPr>
          <w:sz w:val="24"/>
        </w:rPr>
        <w:t>Participating in discovery and trial practice.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33" w:after="0"/>
        <w:ind w:left="820" w:right="0" w:hanging="360"/>
        <w:jc w:val="left"/>
        <w:rPr>
          <w:sz w:val="24"/>
        </w:rPr>
      </w:pPr>
      <w:r>
        <w:rPr>
          <w:sz w:val="24"/>
        </w:rPr>
        <w:t>Providing as-needed legal research, writing, and editing support for ACLU-NCLF.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32" w:after="0"/>
        <w:ind w:left="820" w:right="0" w:hanging="360"/>
        <w:jc w:val="left"/>
        <w:rPr>
          <w:sz w:val="24"/>
        </w:rPr>
      </w:pPr>
      <w:r>
        <w:rPr>
          <w:sz w:val="24"/>
        </w:rPr>
        <w:t>Drafting and editing public education and non-litigation advocacy materials.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32" w:after="0"/>
        <w:ind w:left="820" w:right="0" w:hanging="360"/>
        <w:jc w:val="left"/>
        <w:rPr>
          <w:sz w:val="24"/>
        </w:rPr>
      </w:pPr>
      <w:r>
        <w:rPr>
          <w:sz w:val="24"/>
        </w:rPr>
        <w:t>Conducting community outreach and know-your-rights presentations.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79" w:lineRule="auto" w:before="233" w:after="0"/>
        <w:ind w:left="820" w:right="103" w:hanging="360"/>
        <w:jc w:val="left"/>
        <w:rPr>
          <w:sz w:val="24"/>
        </w:rPr>
      </w:pPr>
      <w:r>
        <w:rPr>
          <w:sz w:val="24"/>
        </w:rPr>
        <w:t>Performing</w:t>
      </w:r>
      <w:r>
        <w:rPr>
          <w:spacing w:val="16"/>
          <w:sz w:val="24"/>
        </w:rPr>
        <w:t> </w:t>
      </w:r>
      <w:r>
        <w:rPr>
          <w:sz w:val="24"/>
        </w:rPr>
        <w:t>occasional</w:t>
      </w:r>
      <w:r>
        <w:rPr>
          <w:spacing w:val="16"/>
          <w:sz w:val="24"/>
        </w:rPr>
        <w:t> </w:t>
      </w:r>
      <w:r>
        <w:rPr>
          <w:sz w:val="24"/>
        </w:rPr>
        <w:t>administrative</w:t>
      </w:r>
      <w:r>
        <w:rPr>
          <w:spacing w:val="16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1"/>
          <w:sz w:val="24"/>
        </w:rPr>
        <w:t> </w:t>
      </w:r>
      <w:r>
        <w:rPr>
          <w:sz w:val="24"/>
        </w:rPr>
        <w:t>litigation</w:t>
      </w:r>
      <w:r>
        <w:rPr>
          <w:spacing w:val="-55"/>
          <w:sz w:val="24"/>
        </w:rPr>
        <w:t> </w:t>
      </w:r>
      <w:r>
        <w:rPr>
          <w:sz w:val="24"/>
        </w:rPr>
        <w:t>efforts.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79" w:lineRule="auto" w:before="76" w:after="0"/>
        <w:ind w:left="820" w:right="108" w:hanging="360"/>
        <w:jc w:val="left"/>
        <w:rPr>
          <w:sz w:val="24"/>
        </w:rPr>
      </w:pPr>
      <w:r>
        <w:rPr>
          <w:sz w:val="24"/>
        </w:rPr>
        <w:t>Occasionally</w:t>
      </w:r>
      <w:r>
        <w:rPr>
          <w:spacing w:val="43"/>
          <w:sz w:val="24"/>
        </w:rPr>
        <w:t> </w:t>
      </w:r>
      <w:r>
        <w:rPr>
          <w:sz w:val="24"/>
        </w:rPr>
        <w:t>traveling</w:t>
      </w:r>
      <w:r>
        <w:rPr>
          <w:spacing w:val="43"/>
          <w:sz w:val="24"/>
        </w:rPr>
        <w:t> </w:t>
      </w:r>
      <w:r>
        <w:rPr>
          <w:sz w:val="24"/>
        </w:rPr>
        <w:t>for</w:t>
      </w:r>
      <w:r>
        <w:rPr>
          <w:spacing w:val="44"/>
          <w:sz w:val="24"/>
        </w:rPr>
        <w:t> </w:t>
      </w:r>
      <w:r>
        <w:rPr>
          <w:sz w:val="24"/>
        </w:rPr>
        <w:t>work</w:t>
      </w:r>
      <w:r>
        <w:rPr>
          <w:spacing w:val="43"/>
          <w:sz w:val="24"/>
        </w:rPr>
        <w:t> </w:t>
      </w:r>
      <w:r>
        <w:rPr>
          <w:sz w:val="24"/>
        </w:rPr>
        <w:t>and</w:t>
      </w:r>
      <w:r>
        <w:rPr>
          <w:spacing w:val="44"/>
          <w:sz w:val="24"/>
        </w:rPr>
        <w:t> </w:t>
      </w:r>
      <w:r>
        <w:rPr>
          <w:sz w:val="24"/>
        </w:rPr>
        <w:t>working</w:t>
      </w:r>
      <w:r>
        <w:rPr>
          <w:spacing w:val="43"/>
          <w:sz w:val="24"/>
        </w:rPr>
        <w:t> </w:t>
      </w:r>
      <w:r>
        <w:rPr>
          <w:sz w:val="24"/>
        </w:rPr>
        <w:t>on</w:t>
      </w:r>
      <w:r>
        <w:rPr>
          <w:spacing w:val="44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weekends</w:t>
      </w:r>
      <w:r>
        <w:rPr>
          <w:spacing w:val="44"/>
          <w:sz w:val="24"/>
        </w:rPr>
        <w:t> </w:t>
      </w:r>
      <w:r>
        <w:rPr>
          <w:sz w:val="24"/>
        </w:rPr>
        <w:t>and</w:t>
      </w:r>
      <w:r>
        <w:rPr>
          <w:spacing w:val="43"/>
          <w:sz w:val="24"/>
        </w:rPr>
        <w:t> </w:t>
      </w:r>
      <w:r>
        <w:rPr>
          <w:sz w:val="24"/>
        </w:rPr>
        <w:t>evenings</w:t>
      </w:r>
      <w:r>
        <w:rPr>
          <w:spacing w:val="29"/>
          <w:sz w:val="24"/>
        </w:rPr>
        <w:t> </w:t>
      </w:r>
      <w:r>
        <w:rPr>
          <w:sz w:val="24"/>
        </w:rPr>
        <w:t>if</w:t>
      </w:r>
      <w:r>
        <w:rPr>
          <w:spacing w:val="-55"/>
          <w:sz w:val="24"/>
        </w:rPr>
        <w:t> </w:t>
      </w:r>
      <w:r>
        <w:rPr>
          <w:sz w:val="24"/>
        </w:rPr>
        <w:t>needed.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79" w:lineRule="auto" w:before="1" w:after="0"/>
        <w:ind w:left="820" w:right="98" w:hanging="360"/>
        <w:jc w:val="left"/>
        <w:rPr>
          <w:sz w:val="24"/>
        </w:rPr>
      </w:pPr>
      <w:r>
        <w:rPr>
          <w:sz w:val="24"/>
        </w:rPr>
        <w:t>Coordinating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preparing</w:t>
      </w:r>
      <w:r>
        <w:rPr>
          <w:spacing w:val="13"/>
          <w:sz w:val="24"/>
        </w:rPr>
        <w:t> </w:t>
      </w:r>
      <w:r>
        <w:rPr>
          <w:sz w:val="24"/>
        </w:rPr>
        <w:t>applications</w:t>
      </w:r>
      <w:r>
        <w:rPr>
          <w:spacing w:val="13"/>
          <w:sz w:val="24"/>
        </w:rPr>
        <w:t> </w:t>
      </w:r>
      <w:r>
        <w:rPr>
          <w:sz w:val="24"/>
        </w:rPr>
        <w:t>for</w:t>
      </w:r>
      <w:r>
        <w:rPr>
          <w:spacing w:val="13"/>
          <w:sz w:val="24"/>
        </w:rPr>
        <w:t> </w:t>
      </w:r>
      <w:r>
        <w:rPr>
          <w:sz w:val="24"/>
        </w:rPr>
        <w:t>fellowship</w:t>
      </w:r>
      <w:r>
        <w:rPr>
          <w:spacing w:val="13"/>
          <w:sz w:val="24"/>
        </w:rPr>
        <w:t> </w:t>
      </w:r>
      <w:r>
        <w:rPr>
          <w:sz w:val="24"/>
        </w:rPr>
        <w:t>funding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reporting</w:t>
      </w:r>
      <w:r>
        <w:rPr>
          <w:spacing w:val="-54"/>
          <w:sz w:val="24"/>
        </w:rPr>
        <w:t> </w:t>
      </w:r>
      <w:r>
        <w:rPr>
          <w:sz w:val="24"/>
        </w:rPr>
        <w:t>needed to sustain or comply with conditions of funding.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77" w:after="0"/>
        <w:ind w:left="820" w:right="0" w:hanging="360"/>
        <w:jc w:val="left"/>
        <w:rPr>
          <w:sz w:val="24"/>
        </w:rPr>
      </w:pPr>
      <w:r>
        <w:rPr>
          <w:sz w:val="24"/>
        </w:rPr>
        <w:t>Consulting closely with the ACLU-NCLF throughout the application process.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340" w:right="1340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Heading1"/>
        <w:spacing w:before="100"/>
      </w:pPr>
      <w:r>
        <w:rPr>
          <w:color w:val="424242"/>
        </w:rPr>
        <w:t>Who</w:t>
      </w:r>
      <w:r>
        <w:rPr>
          <w:color w:val="424242"/>
          <w:spacing w:val="-3"/>
        </w:rPr>
        <w:t> </w:t>
      </w:r>
      <w:r>
        <w:rPr>
          <w:color w:val="424242"/>
        </w:rPr>
        <w:t>You</w:t>
      </w:r>
      <w:r>
        <w:rPr>
          <w:color w:val="424242"/>
          <w:spacing w:val="-3"/>
        </w:rPr>
        <w:t> </w:t>
      </w:r>
      <w:r>
        <w:rPr>
          <w:color w:val="424242"/>
        </w:rPr>
        <w:t>Are</w:t>
      </w:r>
    </w:p>
    <w:p>
      <w:pPr>
        <w:pStyle w:val="BodyText"/>
        <w:spacing w:before="260"/>
        <w:ind w:left="100"/>
      </w:pPr>
      <w:r>
        <w:rPr/>
        <w:t>Our requirements for the person who fills this position are: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3" w:after="0"/>
        <w:ind w:left="820" w:right="0" w:hanging="360"/>
        <w:jc w:val="both"/>
        <w:rPr>
          <w:sz w:val="24"/>
        </w:rPr>
      </w:pPr>
      <w:r>
        <w:rPr>
          <w:sz w:val="24"/>
        </w:rPr>
        <w:t>J.D. degree at the start of the fellowship.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79" w:lineRule="auto" w:before="232" w:after="0"/>
        <w:ind w:left="820" w:right="104" w:hanging="360"/>
        <w:jc w:val="both"/>
        <w:rPr>
          <w:sz w:val="24"/>
        </w:rPr>
      </w:pPr>
      <w:r>
        <w:rPr>
          <w:sz w:val="24"/>
        </w:rPr>
        <w:t>Admission to the North Carolina bar or pending efforts to seek admission to the</w:t>
      </w:r>
      <w:r>
        <w:rPr>
          <w:spacing w:val="1"/>
          <w:sz w:val="24"/>
        </w:rPr>
        <w:t> </w:t>
      </w:r>
      <w:r>
        <w:rPr>
          <w:sz w:val="24"/>
        </w:rPr>
        <w:t>North Carolina bar at the start of the fellowship.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79" w:lineRule="auto" w:before="76" w:after="0"/>
        <w:ind w:left="820" w:right="100" w:hanging="360"/>
        <w:jc w:val="both"/>
        <w:rPr>
          <w:sz w:val="24"/>
        </w:rPr>
      </w:pPr>
      <w:r>
        <w:rPr>
          <w:sz w:val="24"/>
        </w:rPr>
        <w:t>Demonstrated</w:t>
      </w:r>
      <w:r>
        <w:rPr>
          <w:spacing w:val="1"/>
          <w:sz w:val="24"/>
        </w:rPr>
        <w:t> </w:t>
      </w:r>
      <w:r>
        <w:rPr>
          <w:sz w:val="24"/>
        </w:rPr>
        <w:t>commitment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law,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liberties,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7"/>
          <w:sz w:val="24"/>
        </w:rPr>
        <w:t> </w:t>
      </w:r>
      <w:r>
        <w:rPr>
          <w:sz w:val="24"/>
        </w:rPr>
        <w:t>racial</w:t>
      </w:r>
      <w:r>
        <w:rPr>
          <w:spacing w:val="1"/>
          <w:sz w:val="24"/>
        </w:rPr>
        <w:t> </w:t>
      </w:r>
      <w:r>
        <w:rPr>
          <w:sz w:val="24"/>
        </w:rPr>
        <w:t>justice, and to the mission and goals of the ACLU-NC.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79" w:lineRule="auto" w:before="77" w:after="0"/>
        <w:ind w:left="820" w:right="111" w:hanging="360"/>
        <w:jc w:val="both"/>
        <w:rPr>
          <w:sz w:val="24"/>
        </w:rPr>
      </w:pPr>
      <w:r>
        <w:rPr>
          <w:sz w:val="24"/>
        </w:rPr>
        <w:t>Excellent</w:t>
      </w:r>
      <w:r>
        <w:rPr>
          <w:spacing w:val="1"/>
          <w:sz w:val="24"/>
        </w:rPr>
        <w:t> </w:t>
      </w:r>
      <w:r>
        <w:rPr>
          <w:sz w:val="24"/>
        </w:rPr>
        <w:t>research,</w:t>
      </w:r>
      <w:r>
        <w:rPr>
          <w:spacing w:val="1"/>
          <w:sz w:val="24"/>
        </w:rPr>
        <w:t> </w:t>
      </w:r>
      <w:r>
        <w:rPr>
          <w:sz w:val="24"/>
        </w:rPr>
        <w:t>writing,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verbal</w:t>
      </w:r>
      <w:r>
        <w:rPr>
          <w:spacing w:val="1"/>
          <w:sz w:val="24"/>
        </w:rPr>
        <w:t> </w:t>
      </w:r>
      <w:r>
        <w:rPr>
          <w:sz w:val="24"/>
        </w:rPr>
        <w:t>communication</w:t>
      </w:r>
      <w:r>
        <w:rPr>
          <w:spacing w:val="1"/>
          <w:sz w:val="24"/>
        </w:rPr>
        <w:t> </w:t>
      </w:r>
      <w:r>
        <w:rPr>
          <w:sz w:val="24"/>
        </w:rPr>
        <w:t>skills,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ability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explain complex legal concepts in plain language.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79" w:lineRule="auto" w:before="76" w:after="0"/>
        <w:ind w:left="820" w:right="108" w:hanging="360"/>
        <w:jc w:val="both"/>
        <w:rPr>
          <w:sz w:val="24"/>
        </w:rPr>
      </w:pPr>
      <w:r>
        <w:rPr>
          <w:sz w:val="24"/>
        </w:rPr>
        <w:t>Ability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conduct</w:t>
      </w:r>
      <w:r>
        <w:rPr>
          <w:spacing w:val="1"/>
          <w:sz w:val="24"/>
        </w:rPr>
        <w:t> </w:t>
      </w:r>
      <w:r>
        <w:rPr>
          <w:sz w:val="24"/>
        </w:rPr>
        <w:t>complex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analysis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fact-finding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fast-paced</w:t>
      </w:r>
      <w:r>
        <w:rPr>
          <w:spacing w:val="1"/>
          <w:sz w:val="24"/>
        </w:rPr>
        <w:t> </w:t>
      </w:r>
      <w:r>
        <w:rPr>
          <w:sz w:val="24"/>
        </w:rPr>
        <w:t>litigation environment.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81" w:lineRule="auto" w:before="76" w:after="0"/>
        <w:ind w:left="820" w:right="111" w:hanging="360"/>
        <w:jc w:val="both"/>
        <w:rPr>
          <w:sz w:val="24"/>
        </w:rPr>
      </w:pPr>
      <w:r>
        <w:rPr>
          <w:sz w:val="24"/>
        </w:rPr>
        <w:t>Excellent interpersonal skills, including respect for others’ lived experiences, and</w:t>
      </w:r>
      <w:r>
        <w:rPr>
          <w:spacing w:val="1"/>
          <w:sz w:val="24"/>
        </w:rPr>
        <w:t> </w:t>
      </w:r>
      <w:r>
        <w:rPr>
          <w:sz w:val="24"/>
        </w:rPr>
        <w:t>ability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interact</w:t>
      </w:r>
      <w:r>
        <w:rPr>
          <w:spacing w:val="1"/>
          <w:sz w:val="24"/>
        </w:rPr>
        <w:t> </w:t>
      </w:r>
      <w:r>
        <w:rPr>
          <w:sz w:val="24"/>
        </w:rPr>
        <w:t>respectfully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thoughtfully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people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backgrounds different from your own.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81" w:lineRule="auto" w:before="73" w:after="0"/>
        <w:ind w:left="820" w:right="101" w:hanging="360"/>
        <w:jc w:val="both"/>
        <w:rPr>
          <w:sz w:val="24"/>
        </w:rPr>
      </w:pPr>
      <w:r>
        <w:rPr>
          <w:sz w:val="24"/>
        </w:rPr>
        <w:t>Ability to work collaboratively as part of</w:t>
      </w:r>
      <w:r>
        <w:rPr>
          <w:spacing w:val="1"/>
          <w:sz w:val="24"/>
        </w:rPr>
        <w:t> </w:t>
      </w:r>
      <w:r>
        <w:rPr>
          <w:sz w:val="24"/>
        </w:rPr>
        <w:t>a multidisciplinary team of legal staff,</w:t>
      </w:r>
      <w:r>
        <w:rPr>
          <w:spacing w:val="1"/>
          <w:sz w:val="24"/>
        </w:rPr>
        <w:t> </w:t>
      </w:r>
      <w:r>
        <w:rPr>
          <w:sz w:val="24"/>
        </w:rPr>
        <w:t>communications,</w:t>
      </w:r>
      <w:r>
        <w:rPr>
          <w:spacing w:val="1"/>
          <w:sz w:val="24"/>
        </w:rPr>
        <w:t> </w:t>
      </w:r>
      <w:r>
        <w:rPr>
          <w:sz w:val="24"/>
        </w:rPr>
        <w:t>policy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advocacy</w:t>
      </w:r>
      <w:r>
        <w:rPr>
          <w:spacing w:val="1"/>
          <w:sz w:val="24"/>
        </w:rPr>
        <w:t> </w:t>
      </w:r>
      <w:r>
        <w:rPr>
          <w:sz w:val="24"/>
        </w:rPr>
        <w:t>colleagues,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coalition with</w:t>
      </w:r>
      <w:r>
        <w:rPr>
          <w:spacing w:val="1"/>
          <w:sz w:val="24"/>
        </w:rPr>
        <w:t> </w:t>
      </w:r>
      <w:r>
        <w:rPr>
          <w:sz w:val="24"/>
        </w:rPr>
        <w:t>partner organizations or law firms.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79" w:lineRule="auto" w:before="72" w:after="0"/>
        <w:ind w:left="820" w:right="103" w:hanging="360"/>
        <w:jc w:val="both"/>
        <w:rPr>
          <w:sz w:val="24"/>
        </w:rPr>
      </w:pPr>
      <w:r>
        <w:rPr>
          <w:sz w:val="24"/>
        </w:rPr>
        <w:t>Self-motivated with the ability to take initiative, manage a variety of tasks, and</w:t>
      </w:r>
      <w:r>
        <w:rPr>
          <w:spacing w:val="1"/>
          <w:sz w:val="24"/>
        </w:rPr>
        <w:t> </w:t>
      </w:r>
      <w:r>
        <w:rPr>
          <w:sz w:val="24"/>
        </w:rPr>
        <w:t>meet deadlines.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79" w:lineRule="auto" w:before="76" w:after="0"/>
        <w:ind w:left="820" w:right="101" w:hanging="360"/>
        <w:jc w:val="both"/>
        <w:rPr>
          <w:sz w:val="24"/>
        </w:rPr>
      </w:pPr>
      <w:r>
        <w:rPr>
          <w:sz w:val="24"/>
        </w:rPr>
        <w:t>Ability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think</w:t>
      </w:r>
      <w:r>
        <w:rPr>
          <w:spacing w:val="1"/>
          <w:sz w:val="24"/>
        </w:rPr>
        <w:t> </w:t>
      </w:r>
      <w:r>
        <w:rPr>
          <w:sz w:val="24"/>
        </w:rPr>
        <w:t>creatively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non-litigation</w:t>
      </w:r>
      <w:r>
        <w:rPr>
          <w:spacing w:val="1"/>
          <w:sz w:val="24"/>
        </w:rPr>
        <w:t> </w:t>
      </w:r>
      <w:r>
        <w:rPr>
          <w:sz w:val="24"/>
        </w:rPr>
        <w:t>strategies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promote</w:t>
      </w:r>
      <w:r>
        <w:rPr>
          <w:spacing w:val="1"/>
          <w:sz w:val="24"/>
        </w:rPr>
        <w:t> </w:t>
      </w:r>
      <w:r>
        <w:rPr>
          <w:sz w:val="24"/>
        </w:rPr>
        <w:t>objectives is strongly preferred.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81" w:lineRule="auto" w:before="77" w:after="0"/>
        <w:ind w:left="820" w:right="101" w:hanging="360"/>
        <w:jc w:val="both"/>
        <w:rPr>
          <w:sz w:val="24"/>
        </w:rPr>
      </w:pPr>
      <w:r>
        <w:rPr>
          <w:sz w:val="24"/>
        </w:rPr>
        <w:t>Demonstrated commitment to social justice, equity, and inclusion is required,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approach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values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1"/>
          <w:sz w:val="24"/>
        </w:rPr>
        <w:t> </w:t>
      </w:r>
      <w:r>
        <w:rPr>
          <w:sz w:val="24"/>
        </w:rPr>
        <w:t>lived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respects</w:t>
      </w:r>
      <w:r>
        <w:rPr>
          <w:spacing w:val="1"/>
          <w:sz w:val="24"/>
        </w:rPr>
        <w:t> </w:t>
      </w:r>
      <w:r>
        <w:rPr>
          <w:sz w:val="24"/>
        </w:rPr>
        <w:t>differences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race,</w:t>
      </w:r>
      <w:r>
        <w:rPr>
          <w:spacing w:val="1"/>
          <w:sz w:val="24"/>
        </w:rPr>
        <w:t> </w:t>
      </w:r>
      <w:r>
        <w:rPr>
          <w:sz w:val="24"/>
        </w:rPr>
        <w:t>ethnicity,</w:t>
      </w:r>
      <w:r>
        <w:rPr>
          <w:spacing w:val="1"/>
          <w:sz w:val="24"/>
        </w:rPr>
        <w:t> </w:t>
      </w:r>
      <w:r>
        <w:rPr>
          <w:sz w:val="24"/>
        </w:rPr>
        <w:t>nationality,</w:t>
      </w:r>
      <w:r>
        <w:rPr>
          <w:spacing w:val="1"/>
          <w:sz w:val="24"/>
        </w:rPr>
        <w:t> </w:t>
      </w:r>
      <w:r>
        <w:rPr>
          <w:sz w:val="24"/>
        </w:rPr>
        <w:t>age,</w:t>
      </w:r>
      <w:r>
        <w:rPr>
          <w:spacing w:val="1"/>
          <w:sz w:val="24"/>
        </w:rPr>
        <w:t> </w:t>
      </w:r>
      <w:r>
        <w:rPr>
          <w:sz w:val="24"/>
        </w:rPr>
        <w:t>gender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gender</w:t>
      </w:r>
      <w:r>
        <w:rPr>
          <w:spacing w:val="1"/>
          <w:sz w:val="24"/>
        </w:rPr>
        <w:t> </w:t>
      </w:r>
      <w:r>
        <w:rPr>
          <w:sz w:val="24"/>
        </w:rPr>
        <w:t>identity, sexual orientation, religion, ability, and socio-economic circumstances.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3" w:after="0"/>
        <w:ind w:left="820" w:right="0" w:hanging="360"/>
        <w:jc w:val="both"/>
        <w:rPr>
          <w:sz w:val="24"/>
        </w:rPr>
      </w:pPr>
      <w:r>
        <w:rPr>
          <w:sz w:val="24"/>
        </w:rPr>
        <w:t>Commitment</w:t>
      </w:r>
      <w:r>
        <w:rPr>
          <w:spacing w:val="63"/>
          <w:sz w:val="24"/>
        </w:rPr>
        <w:t> </w:t>
      </w:r>
      <w:r>
        <w:rPr>
          <w:sz w:val="24"/>
        </w:rPr>
        <w:t>to  </w:t>
      </w:r>
      <w:r>
        <w:rPr>
          <w:spacing w:val="4"/>
          <w:sz w:val="24"/>
        </w:rPr>
        <w:t> </w:t>
      </w:r>
      <w:r>
        <w:rPr>
          <w:sz w:val="24"/>
        </w:rPr>
        <w:t>working  </w:t>
      </w:r>
      <w:r>
        <w:rPr>
          <w:spacing w:val="4"/>
          <w:sz w:val="24"/>
        </w:rPr>
        <w:t> </w:t>
      </w:r>
      <w:r>
        <w:rPr>
          <w:sz w:val="24"/>
        </w:rPr>
        <w:t>collaboratively  </w:t>
      </w:r>
      <w:r>
        <w:rPr>
          <w:spacing w:val="4"/>
          <w:sz w:val="24"/>
        </w:rPr>
        <w:t> </w:t>
      </w:r>
      <w:r>
        <w:rPr>
          <w:sz w:val="24"/>
        </w:rPr>
        <w:t>and  </w:t>
      </w:r>
      <w:r>
        <w:rPr>
          <w:spacing w:val="4"/>
          <w:sz w:val="24"/>
        </w:rPr>
        <w:t> </w:t>
      </w:r>
      <w:r>
        <w:rPr>
          <w:sz w:val="24"/>
        </w:rPr>
        <w:t>respectfully  </w:t>
      </w:r>
      <w:r>
        <w:rPr>
          <w:spacing w:val="4"/>
          <w:sz w:val="24"/>
        </w:rPr>
        <w:t> </w:t>
      </w:r>
      <w:r>
        <w:rPr>
          <w:sz w:val="24"/>
        </w:rPr>
        <w:t>toward</w:t>
      </w:r>
      <w:r>
        <w:rPr>
          <w:spacing w:val="104"/>
          <w:sz w:val="24"/>
        </w:rPr>
        <w:t> </w:t>
      </w:r>
      <w:r>
        <w:rPr>
          <w:sz w:val="24"/>
        </w:rPr>
        <w:t>resolving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500" w:bottom="280" w:left="1340" w:right="1340"/>
        </w:sectPr>
      </w:pPr>
    </w:p>
    <w:p>
      <w:pPr>
        <w:pStyle w:val="BodyText"/>
        <w:spacing w:before="70"/>
      </w:pPr>
      <w:r>
        <w:rPr/>
        <w:t>obstacles and conflicts.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2" w:after="0"/>
        <w:ind w:left="820" w:right="0" w:hanging="360"/>
        <w:jc w:val="both"/>
        <w:rPr>
          <w:sz w:val="24"/>
        </w:rPr>
      </w:pPr>
      <w:r>
        <w:rPr>
          <w:sz w:val="24"/>
        </w:rPr>
        <w:t>Excellent computer skills including knowledge of Microsoft Office suite.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1"/>
      </w:pPr>
      <w:r>
        <w:rPr>
          <w:color w:val="424242"/>
        </w:rPr>
        <w:t>What</w:t>
      </w:r>
      <w:r>
        <w:rPr>
          <w:color w:val="424242"/>
          <w:spacing w:val="-5"/>
        </w:rPr>
        <w:t> </w:t>
      </w:r>
      <w:r>
        <w:rPr>
          <w:color w:val="424242"/>
        </w:rPr>
        <w:t>Else</w:t>
      </w:r>
      <w:r>
        <w:rPr>
          <w:color w:val="424242"/>
          <w:spacing w:val="-4"/>
        </w:rPr>
        <w:t> </w:t>
      </w:r>
      <w:r>
        <w:rPr>
          <w:color w:val="424242"/>
        </w:rPr>
        <w:t>Should</w:t>
      </w:r>
      <w:r>
        <w:rPr>
          <w:color w:val="424242"/>
          <w:spacing w:val="-4"/>
        </w:rPr>
        <w:t> </w:t>
      </w:r>
      <w:r>
        <w:rPr>
          <w:color w:val="424242"/>
        </w:rPr>
        <w:t>You</w:t>
      </w:r>
      <w:r>
        <w:rPr>
          <w:color w:val="424242"/>
          <w:spacing w:val="-4"/>
        </w:rPr>
        <w:t> </w:t>
      </w:r>
      <w:r>
        <w:rPr>
          <w:color w:val="424242"/>
        </w:rPr>
        <w:t>Know?</w:t>
      </w:r>
    </w:p>
    <w:p>
      <w:pPr>
        <w:pStyle w:val="BodyText"/>
        <w:spacing w:line="384" w:lineRule="auto" w:before="260"/>
        <w:ind w:left="100" w:right="101"/>
        <w:jc w:val="both"/>
      </w:pPr>
      <w:r>
        <w:rPr/>
        <w:t>You are welcome here! The ACLU-NC is committed to an inclusive work environment</w:t>
      </w:r>
      <w:r>
        <w:rPr>
          <w:spacing w:val="1"/>
        </w:rPr>
        <w:t> </w:t>
      </w:r>
      <w:r>
        <w:rPr/>
        <w:t>that reflects the population that we serve. We are proud to be an equal opportunity</w:t>
      </w:r>
      <w:r>
        <w:rPr>
          <w:spacing w:val="1"/>
        </w:rPr>
        <w:t> </w:t>
      </w:r>
      <w:r>
        <w:rPr/>
        <w:t>employer and are committed to building an organization where all employees and North</w:t>
      </w:r>
      <w:r>
        <w:rPr>
          <w:spacing w:val="-55"/>
        </w:rPr>
        <w:t> </w:t>
      </w:r>
      <w:r>
        <w:rPr/>
        <w:t>Carolinians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proud.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eagerly</w:t>
      </w:r>
      <w:r>
        <w:rPr>
          <w:spacing w:val="1"/>
        </w:rPr>
        <w:t> </w:t>
      </w:r>
      <w:r>
        <w:rPr/>
        <w:t>anticipate</w:t>
      </w:r>
      <w:r>
        <w:rPr>
          <w:spacing w:val="1"/>
        </w:rPr>
        <w:t> </w:t>
      </w:r>
      <w:r>
        <w:rPr/>
        <w:t>applications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qualified</w:t>
      </w:r>
      <w:r>
        <w:rPr>
          <w:spacing w:val="1"/>
        </w:rPr>
        <w:t> </w:t>
      </w:r>
      <w:r>
        <w:rPr/>
        <w:t>individuals without regard to race, color, religion, gender, sexual orientation, gender</w:t>
      </w:r>
      <w:r>
        <w:rPr>
          <w:spacing w:val="1"/>
        </w:rPr>
        <w:t> </w:t>
      </w:r>
      <w:r>
        <w:rPr/>
        <w:t>identity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expression,</w:t>
      </w:r>
      <w:r>
        <w:rPr>
          <w:spacing w:val="1"/>
        </w:rPr>
        <w:t> </w:t>
      </w:r>
      <w:r>
        <w:rPr/>
        <w:t>age,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origin,</w:t>
      </w:r>
      <w:r>
        <w:rPr>
          <w:spacing w:val="1"/>
        </w:rPr>
        <w:t> </w:t>
      </w:r>
      <w:r>
        <w:rPr/>
        <w:t>marital</w:t>
      </w:r>
      <w:r>
        <w:rPr>
          <w:spacing w:val="1"/>
        </w:rPr>
        <w:t> </w:t>
      </w:r>
      <w:r>
        <w:rPr/>
        <w:t>status,</w:t>
      </w:r>
      <w:r>
        <w:rPr>
          <w:spacing w:val="1"/>
        </w:rPr>
        <w:t> </w:t>
      </w:r>
      <w:r>
        <w:rPr/>
        <w:t>citizenship,</w:t>
      </w:r>
      <w:r>
        <w:rPr>
          <w:spacing w:val="1"/>
        </w:rPr>
        <w:t> </w:t>
      </w:r>
      <w:r>
        <w:rPr/>
        <w:t>disability,</w:t>
      </w:r>
      <w:r>
        <w:rPr>
          <w:spacing w:val="1"/>
        </w:rPr>
        <w:t> </w:t>
      </w:r>
      <w:r>
        <w:rPr/>
        <w:t>parental status, veteran status, or record of arrest or conviction.</w:t>
      </w:r>
    </w:p>
    <w:p>
      <w:pPr>
        <w:pStyle w:val="BodyText"/>
        <w:spacing w:line="384" w:lineRule="auto" w:before="186"/>
        <w:ind w:left="100" w:right="99"/>
        <w:jc w:val="both"/>
      </w:pPr>
      <w:r>
        <w:rPr/>
        <w:t>ACLU-NCLF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rely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fellowship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funding</w:t>
      </w:r>
      <w:r>
        <w:rPr>
          <w:spacing w:val="1"/>
        </w:rPr>
        <w:t> </w:t>
      </w:r>
      <w:r>
        <w:rPr/>
        <w:t>for</w:t>
      </w:r>
      <w:r>
        <w:rPr>
          <w:spacing w:val="57"/>
        </w:rPr>
        <w:t> </w:t>
      </w:r>
      <w:r>
        <w:rPr/>
        <w:t>this</w:t>
      </w:r>
      <w:r>
        <w:rPr>
          <w:spacing w:val="1"/>
        </w:rPr>
        <w:t> </w:t>
      </w:r>
      <w:r>
        <w:rPr/>
        <w:t>position but will contribute funds as necessary to bring your salary in line with what we</w:t>
      </w:r>
      <w:r>
        <w:rPr>
          <w:spacing w:val="1"/>
        </w:rPr>
        <w:t> </w:t>
      </w:r>
      <w:r>
        <w:rPr/>
        <w:t>pay similarly situated staff attorneys under our pay scale. ACLU-NCLF attorney salaries</w:t>
      </w:r>
      <w:r>
        <w:rPr>
          <w:spacing w:val="1"/>
        </w:rPr>
        <w:t> </w:t>
      </w:r>
      <w:r>
        <w:rPr/>
        <w:t>start at $60,600 but may change subject to a collective bargaining agreement. We will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similarly-situated</w:t>
      </w:r>
      <w:r>
        <w:rPr>
          <w:spacing w:val="1"/>
        </w:rPr>
        <w:t> </w:t>
      </w:r>
      <w:r>
        <w:rPr/>
        <w:t>permanent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under an applicable collective bargaining agreement, including health insurance, a 401K</w:t>
      </w:r>
      <w:r>
        <w:rPr>
          <w:spacing w:val="-55"/>
        </w:rPr>
        <w:t> </w:t>
      </w:r>
      <w:r>
        <w:rPr/>
        <w:t>plan, and paid holidays, vacation, and sick leave.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57"/>
      </w:pPr>
      <w:r>
        <w:rPr>
          <w:color w:val="424242"/>
        </w:rPr>
        <w:t>To</w:t>
      </w:r>
      <w:r>
        <w:rPr>
          <w:color w:val="424242"/>
          <w:spacing w:val="-4"/>
        </w:rPr>
        <w:t> </w:t>
      </w:r>
      <w:r>
        <w:rPr>
          <w:color w:val="424242"/>
        </w:rPr>
        <w:t>Apply</w:t>
      </w:r>
    </w:p>
    <w:p>
      <w:pPr>
        <w:pStyle w:val="BodyText"/>
        <w:spacing w:before="260"/>
        <w:ind w:left="100"/>
      </w:pPr>
      <w:r>
        <w:rPr/>
        <w:t>If you would like to be considered for a sponsorship opportunity, please submit:</w:t>
      </w:r>
    </w:p>
    <w:p>
      <w:pPr>
        <w:pStyle w:val="BodyText"/>
        <w:ind w:left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81" w:lineRule="auto" w:before="0" w:after="0"/>
        <w:ind w:left="820" w:right="104" w:hanging="360"/>
        <w:jc w:val="both"/>
        <w:rPr>
          <w:sz w:val="24"/>
        </w:rPr>
      </w:pPr>
      <w:r>
        <w:rPr>
          <w:sz w:val="24"/>
        </w:rPr>
        <w:t>a cover letter explaining your interest in working with the ACLU-NC to advance</w:t>
      </w:r>
      <w:r>
        <w:rPr>
          <w:spacing w:val="1"/>
          <w:sz w:val="24"/>
        </w:rPr>
        <w:t> </w:t>
      </w:r>
      <w:r>
        <w:rPr>
          <w:sz w:val="24"/>
        </w:rPr>
        <w:t>one of our issue areas and a brief description of a proposed fellowship project or</w:t>
      </w:r>
      <w:r>
        <w:rPr>
          <w:spacing w:val="1"/>
          <w:sz w:val="24"/>
        </w:rPr>
        <w:t> </w:t>
      </w:r>
      <w:r>
        <w:rPr>
          <w:sz w:val="24"/>
        </w:rPr>
        <w:t>area of focus;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5" w:lineRule="exact" w:before="0" w:after="0"/>
        <w:ind w:left="820" w:right="0" w:hanging="360"/>
        <w:jc w:val="both"/>
        <w:rPr>
          <w:sz w:val="24"/>
        </w:rPr>
      </w:pPr>
      <w:r>
        <w:rPr>
          <w:sz w:val="24"/>
        </w:rPr>
        <w:t>a resume;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57" w:after="0"/>
        <w:ind w:left="820" w:right="0" w:hanging="360"/>
        <w:jc w:val="both"/>
        <w:rPr>
          <w:sz w:val="24"/>
        </w:rPr>
      </w:pPr>
      <w:r>
        <w:rPr>
          <w:sz w:val="24"/>
        </w:rPr>
        <w:t>a legal writing sample (no more than 15 pages long, please);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8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5" w:after="0"/>
        <w:ind w:left="820" w:right="0" w:hanging="360"/>
        <w:jc w:val="left"/>
        <w:rPr>
          <w:sz w:val="24"/>
        </w:rPr>
      </w:pPr>
      <w:r>
        <w:rPr>
          <w:sz w:val="24"/>
        </w:rPr>
        <w:t>a law school transcript; and,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40" w:lineRule="auto" w:before="157" w:after="0"/>
        <w:ind w:left="877" w:right="0" w:hanging="418"/>
        <w:jc w:val="left"/>
        <w:rPr>
          <w:sz w:val="24"/>
        </w:rPr>
      </w:pPr>
      <w:r>
        <w:rPr>
          <w:sz w:val="24"/>
        </w:rPr>
        <w:t>three professional references.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384" w:lineRule="auto"/>
        <w:ind w:left="100" w:right="102"/>
        <w:jc w:val="both"/>
      </w:pPr>
      <w:r>
        <w:rPr/>
        <w:t>Your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sample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something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primarily</w:t>
      </w:r>
      <w:r>
        <w:rPr>
          <w:spacing w:val="1"/>
        </w:rPr>
        <w:t> </w:t>
      </w:r>
      <w:r>
        <w:rPr/>
        <w:t>authored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edited,</w:t>
      </w:r>
      <w:r>
        <w:rPr>
          <w:spacing w:val="1"/>
        </w:rPr>
        <w:t> </w:t>
      </w:r>
      <w:r>
        <w:rPr/>
        <w:t>without significant drafting or editing by others.</w:t>
      </w:r>
    </w:p>
    <w:p>
      <w:pPr>
        <w:pStyle w:val="BodyText"/>
        <w:spacing w:line="384" w:lineRule="auto" w:before="193"/>
        <w:ind w:left="100" w:right="99"/>
        <w:jc w:val="both"/>
      </w:pPr>
      <w:r>
        <w:rPr/>
        <w:t>Materials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hyperlink r:id="rId6">
        <w:r>
          <w:rPr>
            <w:u w:val="single"/>
          </w:rPr>
          <w:t>HR@acluofnc.org</w:t>
        </w:r>
      </w:hyperlink>
      <w:r>
        <w:rPr>
          <w:spacing w:val="58"/>
        </w:rPr>
        <w:t> </w:t>
      </w:r>
      <w:r>
        <w:rPr/>
        <w:t>- please reference </w:t>
      </w:r>
      <w:r>
        <w:rPr>
          <w:b/>
        </w:rPr>
        <w:t>“[Your Name] -</w:t>
      </w:r>
      <w:r>
        <w:rPr>
          <w:b/>
          <w:spacing w:val="1"/>
        </w:rPr>
        <w:t> </w:t>
      </w:r>
      <w:r>
        <w:rPr>
          <w:b/>
        </w:rPr>
        <w:t>Legal</w:t>
      </w:r>
      <w:r>
        <w:rPr>
          <w:b/>
          <w:spacing w:val="28"/>
        </w:rPr>
        <w:t> </w:t>
      </w:r>
      <w:r>
        <w:rPr>
          <w:b/>
        </w:rPr>
        <w:t>Fellow”</w:t>
      </w:r>
      <w:r>
        <w:rPr>
          <w:b/>
          <w:spacing w:val="25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subject</w:t>
      </w:r>
      <w:r>
        <w:rPr>
          <w:spacing w:val="29"/>
        </w:rPr>
        <w:t> </w:t>
      </w:r>
      <w:r>
        <w:rPr/>
        <w:t>line.</w:t>
      </w:r>
      <w:r>
        <w:rPr>
          <w:spacing w:val="29"/>
        </w:rPr>
        <w:t> </w:t>
      </w:r>
      <w:r>
        <w:rPr/>
        <w:t>We</w:t>
      </w:r>
      <w:r>
        <w:rPr>
          <w:spacing w:val="28"/>
        </w:rPr>
        <w:t> </w:t>
      </w:r>
      <w:r>
        <w:rPr/>
        <w:t>will</w:t>
      </w:r>
      <w:r>
        <w:rPr>
          <w:spacing w:val="14"/>
        </w:rPr>
        <w:t> </w:t>
      </w:r>
      <w:r>
        <w:rPr/>
        <w:t>review</w:t>
      </w:r>
      <w:r>
        <w:rPr>
          <w:spacing w:val="14"/>
        </w:rPr>
        <w:t> </w:t>
      </w:r>
      <w:r>
        <w:rPr/>
        <w:t>applications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rolling</w:t>
      </w:r>
      <w:r>
        <w:rPr>
          <w:spacing w:val="14"/>
        </w:rPr>
        <w:t> </w:t>
      </w:r>
      <w:r>
        <w:rPr/>
        <w:t>basis</w:t>
      </w:r>
      <w:r>
        <w:rPr>
          <w:spacing w:val="14"/>
        </w:rPr>
        <w:t> </w:t>
      </w:r>
      <w:r>
        <w:rPr/>
        <w:t>until</w:t>
      </w:r>
      <w:r>
        <w:rPr>
          <w:spacing w:val="-55"/>
        </w:rPr>
        <w:t> </w:t>
      </w: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fellowship</w:t>
      </w:r>
      <w:r>
        <w:rPr>
          <w:spacing w:val="1"/>
        </w:rPr>
        <w:t> </w:t>
      </w:r>
      <w:r>
        <w:rPr/>
        <w:t>candidate, but priority consideration may be given to</w:t>
      </w:r>
      <w:r>
        <w:rPr>
          <w:spacing w:val="1"/>
        </w:rPr>
        <w:t> </w:t>
      </w:r>
      <w:r>
        <w:rPr/>
        <w:t>applicants who submit applications by August 2, 2021.</w:t>
      </w:r>
    </w:p>
    <w:p>
      <w:pPr>
        <w:pStyle w:val="BodyText"/>
        <w:spacing w:line="384" w:lineRule="auto" w:before="189"/>
        <w:ind w:left="100" w:right="100"/>
        <w:jc w:val="both"/>
      </w:pPr>
      <w:r>
        <w:rPr/>
        <w:t>The</w:t>
      </w:r>
      <w:r>
        <w:rPr>
          <w:spacing w:val="28"/>
        </w:rPr>
        <w:t> </w:t>
      </w:r>
      <w:r>
        <w:rPr/>
        <w:t>ACLU-NCLF</w:t>
      </w:r>
      <w:r>
        <w:rPr>
          <w:spacing w:val="29"/>
        </w:rPr>
        <w:t> </w:t>
      </w:r>
      <w:r>
        <w:rPr/>
        <w:t>is</w:t>
      </w:r>
      <w:r>
        <w:rPr>
          <w:spacing w:val="28"/>
        </w:rPr>
        <w:t> </w:t>
      </w:r>
      <w:r>
        <w:rPr/>
        <w:t>an</w:t>
      </w:r>
      <w:r>
        <w:rPr>
          <w:spacing w:val="29"/>
        </w:rPr>
        <w:t> </w:t>
      </w:r>
      <w:r>
        <w:rPr/>
        <w:t>equal</w:t>
      </w:r>
      <w:r>
        <w:rPr>
          <w:spacing w:val="28"/>
        </w:rPr>
        <w:t> </w:t>
      </w:r>
      <w:r>
        <w:rPr/>
        <w:t>opportunity</w:t>
      </w:r>
      <w:r>
        <w:rPr>
          <w:spacing w:val="29"/>
        </w:rPr>
        <w:t> </w:t>
      </w:r>
      <w:r>
        <w:rPr/>
        <w:t>employer.</w:t>
      </w:r>
      <w:r>
        <w:rPr>
          <w:spacing w:val="28"/>
        </w:rPr>
        <w:t> </w:t>
      </w:r>
      <w:r>
        <w:rPr/>
        <w:t>We</w:t>
      </w:r>
      <w:r>
        <w:rPr>
          <w:spacing w:val="29"/>
        </w:rPr>
        <w:t> </w:t>
      </w:r>
      <w:r>
        <w:rPr/>
        <w:t>value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diverse</w:t>
      </w:r>
      <w:r>
        <w:rPr>
          <w:spacing w:val="13"/>
        </w:rPr>
        <w:t> </w:t>
      </w:r>
      <w:r>
        <w:rPr/>
        <w:t>workforce</w:t>
      </w:r>
      <w:r>
        <w:rPr>
          <w:spacing w:val="14"/>
        </w:rPr>
        <w:t> </w:t>
      </w:r>
      <w:r>
        <w:rPr/>
        <w:t>and</w:t>
      </w:r>
      <w:r>
        <w:rPr>
          <w:spacing w:val="-55"/>
        </w:rPr>
        <w:t> </w:t>
      </w:r>
      <w:r>
        <w:rPr/>
        <w:t>an inclusive culture. We encourage all qualified individuals to apply -- especially people</w:t>
      </w:r>
      <w:r>
        <w:rPr>
          <w:spacing w:val="1"/>
        </w:rPr>
        <w:t> </w:t>
      </w:r>
      <w:r>
        <w:rPr/>
        <w:t>of color; women; people from low-income backgrounds; people with disabilities; people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LGBTQIA+;</w:t>
      </w:r>
      <w:r>
        <w:rPr>
          <w:spacing w:val="1"/>
        </w:rPr>
        <w:t> </w:t>
      </w:r>
      <w:r>
        <w:rPr/>
        <w:t>and people who are formerly incarcerated or otherwise</w:t>
      </w:r>
      <w:r>
        <w:rPr>
          <w:spacing w:val="1"/>
        </w:rPr>
        <w:t> </w:t>
      </w:r>
      <w:r>
        <w:rPr/>
        <w:t>directly impacted by the criminal legal system.</w:t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Georgia" w:hAnsi="Georgia" w:eastAsia="Georgia" w:cs="Georg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Georgia" w:hAnsi="Georgia" w:eastAsia="Georgia" w:cs="Georgi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232"/>
      <w:ind w:left="820" w:hanging="360"/>
      <w:jc w:val="both"/>
    </w:pPr>
    <w:rPr>
      <w:rFonts w:ascii="Georgia" w:hAnsi="Georgia" w:eastAsia="Georgia" w:cs="Georg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R@acluofnc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2021-07-09T21:04:54Z</dcterms:created>
  <dcterms:modified xsi:type="dcterms:W3CDTF">2021-07-09T21:04:54Z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2021-07-09T00:00:00Z</vt:filetime>
  </property>
</Properties>
</file>