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482C" w14:textId="77777777" w:rsidR="003921BD" w:rsidRDefault="003921BD" w:rsidP="003921BD">
      <w:pPr>
        <w:shd w:val="clear" w:color="auto" w:fill="FFFFFF"/>
        <w:rPr>
          <w:rFonts w:asciiTheme="minorHAnsi" w:eastAsia="Times New Roman" w:hAnsiTheme="minorHAnsi" w:cstheme="minorHAnsi"/>
          <w:b/>
          <w:bCs/>
          <w:color w:val="212529"/>
        </w:rPr>
      </w:pPr>
      <w:r>
        <w:rPr>
          <w:rFonts w:asciiTheme="minorHAnsi" w:eastAsia="Times New Roman" w:hAnsiTheme="minorHAnsi" w:cstheme="minorHAnsi"/>
          <w:b/>
          <w:bCs/>
          <w:color w:val="212529"/>
        </w:rPr>
        <w:t>Tax &amp; Employee Benefits</w:t>
      </w:r>
      <w:r w:rsidRPr="005E08B8">
        <w:rPr>
          <w:rFonts w:asciiTheme="minorHAnsi" w:eastAsia="Times New Roman" w:hAnsiTheme="minorHAnsi" w:cstheme="minorHAnsi"/>
          <w:b/>
          <w:bCs/>
          <w:color w:val="212529"/>
        </w:rPr>
        <w:t xml:space="preserve"> Associate</w:t>
      </w:r>
    </w:p>
    <w:p w14:paraId="7ADB8870" w14:textId="77777777" w:rsidR="003921BD" w:rsidRDefault="003921BD" w:rsidP="003921BD">
      <w:pPr>
        <w:shd w:val="clear" w:color="auto" w:fill="FFFFFF"/>
        <w:rPr>
          <w:rFonts w:asciiTheme="minorHAnsi" w:eastAsia="Times New Roman" w:hAnsiTheme="minorHAnsi" w:cstheme="minorHAnsi"/>
          <w:b/>
          <w:bCs/>
          <w:color w:val="212529"/>
        </w:rPr>
      </w:pPr>
    </w:p>
    <w:p w14:paraId="530E2354" w14:textId="77777777" w:rsidR="003921BD" w:rsidRDefault="003921BD" w:rsidP="003921BD">
      <w:pPr>
        <w:rPr>
          <w:rFonts w:asciiTheme="minorHAnsi" w:hAnsiTheme="minorHAnsi" w:cstheme="minorHAnsi"/>
          <w:color w:val="333333"/>
          <w:sz w:val="20"/>
          <w:szCs w:val="20"/>
          <w:shd w:val="clear" w:color="auto" w:fill="FFFFFF"/>
        </w:rPr>
      </w:pPr>
      <w:r w:rsidRPr="00B52089">
        <w:rPr>
          <w:rFonts w:asciiTheme="minorHAnsi" w:hAnsiTheme="minorHAnsi" w:cstheme="minorHAnsi"/>
          <w:sz w:val="20"/>
          <w:szCs w:val="20"/>
        </w:rPr>
        <w:t xml:space="preserve">The </w:t>
      </w:r>
      <w:r>
        <w:rPr>
          <w:rFonts w:asciiTheme="minorHAnsi" w:hAnsiTheme="minorHAnsi" w:cstheme="minorHAnsi"/>
          <w:sz w:val="20"/>
          <w:szCs w:val="20"/>
        </w:rPr>
        <w:t>Atlanta, Charlotte, Chicago &amp; Dallas</w:t>
      </w:r>
      <w:r w:rsidRPr="00B52089">
        <w:rPr>
          <w:rFonts w:asciiTheme="minorHAnsi" w:hAnsiTheme="minorHAnsi" w:cstheme="minorHAnsi"/>
          <w:sz w:val="20"/>
          <w:szCs w:val="20"/>
        </w:rPr>
        <w:t xml:space="preserve"> office of McGuireWoods seeks an Associate for the </w:t>
      </w:r>
      <w:r>
        <w:rPr>
          <w:rFonts w:asciiTheme="minorHAnsi" w:hAnsiTheme="minorHAnsi" w:cstheme="minorHAnsi"/>
          <w:sz w:val="20"/>
          <w:szCs w:val="20"/>
        </w:rPr>
        <w:t>Tax &amp; Employee Benefits</w:t>
      </w:r>
      <w:r w:rsidRPr="00B52089">
        <w:rPr>
          <w:rFonts w:asciiTheme="minorHAnsi" w:hAnsiTheme="minorHAnsi" w:cstheme="minorHAnsi"/>
          <w:sz w:val="20"/>
          <w:szCs w:val="20"/>
        </w:rPr>
        <w:t xml:space="preserve"> Department.</w:t>
      </w:r>
    </w:p>
    <w:p w14:paraId="606E240E" w14:textId="77777777" w:rsidR="003921BD" w:rsidRDefault="003921BD" w:rsidP="003921BD">
      <w:pPr>
        <w:rPr>
          <w:rFonts w:asciiTheme="minorHAnsi" w:hAnsiTheme="minorHAnsi" w:cstheme="minorHAnsi"/>
          <w:color w:val="333333"/>
          <w:sz w:val="20"/>
          <w:szCs w:val="20"/>
          <w:shd w:val="clear" w:color="auto" w:fill="FFFFFF"/>
        </w:rPr>
      </w:pPr>
    </w:p>
    <w:p w14:paraId="7C6A256B" w14:textId="77777777" w:rsidR="003921BD" w:rsidRDefault="003921BD" w:rsidP="003921BD">
      <w:pPr>
        <w:rPr>
          <w:rFonts w:asciiTheme="minorHAnsi" w:hAnsiTheme="minorHAnsi" w:cstheme="minorHAnsi"/>
          <w:color w:val="333333"/>
          <w:sz w:val="20"/>
          <w:szCs w:val="20"/>
          <w:shd w:val="clear" w:color="auto" w:fill="FFFFFF"/>
        </w:rPr>
      </w:pPr>
      <w:r w:rsidRPr="00E37038">
        <w:rPr>
          <w:rFonts w:asciiTheme="minorHAnsi" w:hAnsiTheme="minorHAnsi" w:cstheme="minorHAnsi"/>
          <w:color w:val="333333"/>
          <w:sz w:val="20"/>
          <w:szCs w:val="20"/>
          <w:shd w:val="clear" w:color="auto" w:fill="FFFFFF"/>
        </w:rPr>
        <w:t>The McGuireWoods business tax group in the Tax &amp; Employee Benefits Department is looking for an attorney with significant experience working on credit agreements (including the model form by the Loan Syndications and Trading Association (LSTA)) and matters relating to the Foreign Account Tax Compliance Act.</w:t>
      </w:r>
    </w:p>
    <w:p w14:paraId="0F2A6F23" w14:textId="77777777" w:rsidR="003921BD" w:rsidRDefault="003921BD" w:rsidP="003921BD">
      <w:pPr>
        <w:rPr>
          <w:rFonts w:ascii="Arial" w:hAnsi="Arial" w:cs="Arial"/>
        </w:rPr>
      </w:pPr>
    </w:p>
    <w:p w14:paraId="69F64F87" w14:textId="77777777" w:rsidR="003921BD" w:rsidRPr="00D4182C" w:rsidRDefault="003921BD" w:rsidP="003921BD">
      <w:pPr>
        <w:rPr>
          <w:rFonts w:asciiTheme="minorHAnsi" w:hAnsiTheme="minorHAnsi" w:cstheme="minorHAnsi"/>
          <w:sz w:val="20"/>
          <w:szCs w:val="20"/>
        </w:rPr>
      </w:pPr>
      <w:r w:rsidRPr="00D4182C">
        <w:rPr>
          <w:rFonts w:asciiTheme="minorHAnsi" w:hAnsiTheme="minorHAnsi" w:cstheme="minorHAnsi"/>
          <w:sz w:val="20"/>
          <w:szCs w:val="20"/>
        </w:rPr>
        <w:t>A diversely skilled group, we provide a range of legal and financial assistance for our business and high-net-worth clients: business tax, employee benefits and executive compensation, and private wealth services. Key partners on our team draw from experience they gained as stakeholders and government officials who helped to shape the very laws, policies and enforcement measures we navigate daily on behalf of our clients.</w:t>
      </w:r>
    </w:p>
    <w:p w14:paraId="2955E8A1" w14:textId="77777777" w:rsidR="003921BD" w:rsidRPr="00D4182C" w:rsidRDefault="003921BD" w:rsidP="003921BD">
      <w:pPr>
        <w:rPr>
          <w:rFonts w:asciiTheme="minorHAnsi" w:hAnsiTheme="minorHAnsi" w:cstheme="minorHAnsi"/>
          <w:sz w:val="20"/>
          <w:szCs w:val="20"/>
        </w:rPr>
      </w:pPr>
    </w:p>
    <w:p w14:paraId="5FCA2242" w14:textId="77777777" w:rsidR="003921BD" w:rsidRPr="00D4182C" w:rsidRDefault="003921BD" w:rsidP="003921BD">
      <w:pPr>
        <w:rPr>
          <w:rFonts w:asciiTheme="minorHAnsi" w:hAnsiTheme="minorHAnsi" w:cstheme="minorHAnsi"/>
          <w:sz w:val="20"/>
          <w:szCs w:val="20"/>
        </w:rPr>
      </w:pPr>
      <w:r w:rsidRPr="00D4182C">
        <w:rPr>
          <w:rFonts w:asciiTheme="minorHAnsi" w:hAnsiTheme="minorHAnsi" w:cstheme="minorHAnsi"/>
          <w:sz w:val="20"/>
          <w:szCs w:val="20"/>
        </w:rPr>
        <w:t>We represent individuals, corporations, nonprofit organizations and other business entities in tax audits at federal, state and local government levels. We also regularly represent clients before federal, state and local tax authorities; before state trial and appellate courts; and in U.S. Tax Court, U.S. Court of Federal Claims, federal district courts and federal courts of appeals. Our private wealth services team focuses on the unique needs of high-net-worth clients around the globe, including estate planning, gift and estate tax law, and family business succession issues.</w:t>
      </w:r>
    </w:p>
    <w:p w14:paraId="68911989" w14:textId="77777777" w:rsidR="003921BD" w:rsidRDefault="003921BD" w:rsidP="003921BD">
      <w:pPr>
        <w:rPr>
          <w:rFonts w:asciiTheme="minorHAnsi" w:hAnsiTheme="minorHAnsi" w:cstheme="minorHAnsi"/>
          <w:color w:val="333333"/>
          <w:sz w:val="20"/>
          <w:szCs w:val="20"/>
          <w:shd w:val="clear" w:color="auto" w:fill="FFFFFF"/>
        </w:rPr>
      </w:pPr>
    </w:p>
    <w:p w14:paraId="218D9BA0" w14:textId="77777777" w:rsidR="003921BD" w:rsidRPr="00E37038" w:rsidRDefault="003921BD" w:rsidP="003921BD">
      <w:pPr>
        <w:rPr>
          <w:rFonts w:asciiTheme="minorHAnsi" w:hAnsiTheme="minorHAnsi" w:cstheme="minorHAnsi"/>
          <w:sz w:val="18"/>
          <w:szCs w:val="18"/>
        </w:rPr>
      </w:pPr>
      <w:r w:rsidRPr="00E37038">
        <w:rPr>
          <w:rFonts w:asciiTheme="minorHAnsi" w:hAnsiTheme="minorHAnsi" w:cstheme="minorHAnsi"/>
          <w:color w:val="333333"/>
          <w:sz w:val="20"/>
          <w:szCs w:val="20"/>
          <w:shd w:val="clear" w:color="auto" w:fill="FFFFFF"/>
        </w:rPr>
        <w:t>Candidates must have at least 7 years of such experience in a law firm and be able to work in a high paced environment with multiple ongoing transactions. The attorney will work primarily with McGuireWoods’ transactional tax lawyers and debt finance lawyers to assist clients with issues relating to the tax aspects of lending and borrowing transactions. The attorney will also work on tax aspects of other business transactions, such as mergers and acquisitions and private equity transactions. Excellent academic credentials are required and an LL.M. in taxation is preferred though not required. Please submit cover letter, resume and transcript.</w:t>
      </w:r>
    </w:p>
    <w:p w14:paraId="50981075" w14:textId="77777777" w:rsidR="003921BD" w:rsidRDefault="003921BD" w:rsidP="003921BD">
      <w:pPr>
        <w:rPr>
          <w:rFonts w:asciiTheme="minorHAnsi" w:hAnsiTheme="minorHAnsi" w:cstheme="minorHAnsi"/>
          <w:b/>
          <w:bCs/>
          <w:i/>
          <w:iCs/>
          <w:color w:val="202124"/>
          <w:spacing w:val="2"/>
          <w:sz w:val="20"/>
          <w:szCs w:val="20"/>
          <w:shd w:val="clear" w:color="auto" w:fill="FFFFFF"/>
        </w:rPr>
      </w:pPr>
    </w:p>
    <w:p w14:paraId="74BC2F58" w14:textId="77777777" w:rsidR="003921BD" w:rsidRPr="005E08B8" w:rsidRDefault="003921BD" w:rsidP="003921BD">
      <w:pPr>
        <w:rPr>
          <w:rFonts w:asciiTheme="minorHAnsi" w:hAnsiTheme="minorHAnsi" w:cstheme="minorHAnsi"/>
          <w:i/>
          <w:iCs/>
          <w:color w:val="202124"/>
          <w:spacing w:val="2"/>
          <w:sz w:val="20"/>
          <w:szCs w:val="20"/>
          <w:shd w:val="clear" w:color="auto" w:fill="FFFFFF"/>
        </w:rPr>
      </w:pPr>
      <w:r w:rsidRPr="005E08B8">
        <w:rPr>
          <w:rFonts w:asciiTheme="minorHAnsi" w:hAnsiTheme="minorHAnsi" w:cstheme="minorHAnsi"/>
          <w:b/>
          <w:bCs/>
          <w:i/>
          <w:iCs/>
          <w:color w:val="202124"/>
          <w:spacing w:val="2"/>
          <w:sz w:val="20"/>
          <w:szCs w:val="20"/>
          <w:shd w:val="clear" w:color="auto" w:fill="FFFFFF"/>
        </w:rPr>
        <w:t>Disclaimer</w:t>
      </w:r>
      <w:r w:rsidRPr="005E08B8">
        <w:rPr>
          <w:rFonts w:asciiTheme="minorHAnsi" w:hAnsiTheme="minorHAnsi" w:cstheme="minorHAnsi"/>
          <w:i/>
          <w:iCs/>
          <w:color w:val="202124"/>
          <w:spacing w:val="2"/>
          <w:sz w:val="20"/>
          <w:szCs w:val="20"/>
          <w:shd w:val="clear" w:color="auto" w:fill="FFFFFF"/>
        </w:rPr>
        <w:t>: At this time, McGuireWoods will not be accepting applicants submitted through search firms or headhunters for this position. All qualified candidates must submit their own applications for consideration.</w:t>
      </w:r>
    </w:p>
    <w:p w14:paraId="727130D0" w14:textId="77777777" w:rsidR="003921BD" w:rsidRPr="005E08B8" w:rsidRDefault="003921BD" w:rsidP="003921BD">
      <w:pPr>
        <w:rPr>
          <w:rFonts w:asciiTheme="minorHAnsi" w:hAnsiTheme="minorHAnsi" w:cstheme="minorHAnsi"/>
          <w:sz w:val="20"/>
          <w:szCs w:val="20"/>
        </w:rPr>
      </w:pPr>
    </w:p>
    <w:p w14:paraId="7B6A807D" w14:textId="77777777" w:rsidR="003921BD" w:rsidRPr="005E08B8" w:rsidRDefault="003921BD" w:rsidP="003921BD">
      <w:pPr>
        <w:rPr>
          <w:rFonts w:asciiTheme="minorHAnsi" w:hAnsiTheme="minorHAnsi" w:cstheme="minorHAnsi"/>
          <w:sz w:val="20"/>
          <w:szCs w:val="20"/>
        </w:rPr>
      </w:pPr>
      <w:r w:rsidRPr="005E08B8">
        <w:rPr>
          <w:rFonts w:asciiTheme="minorHAnsi" w:hAnsiTheme="minorHAnsi" w:cstheme="minorHAnsi"/>
          <w:sz w:val="20"/>
          <w:szCs w:val="20"/>
        </w:rPr>
        <w:t xml:space="preserve">California residents have special rights with respect to personal information.  If you are a California resident applying for a position at McGuireWoods, </w:t>
      </w:r>
      <w:hyperlink r:id="rId5" w:history="1">
        <w:r w:rsidRPr="005E08B8">
          <w:rPr>
            <w:rStyle w:val="Hyperlink"/>
            <w:rFonts w:asciiTheme="minorHAnsi" w:hAnsiTheme="minorHAnsi" w:cstheme="minorHAnsi"/>
            <w:sz w:val="20"/>
            <w:szCs w:val="20"/>
          </w:rPr>
          <w:t>our statement</w:t>
        </w:r>
      </w:hyperlink>
      <w:r w:rsidRPr="005E08B8">
        <w:rPr>
          <w:rFonts w:asciiTheme="minorHAnsi" w:hAnsiTheme="minorHAnsi" w:cstheme="minorHAnsi"/>
          <w:sz w:val="20"/>
          <w:szCs w:val="20"/>
        </w:rPr>
        <w:t> describes your rights and personal information the firm collects.</w:t>
      </w:r>
    </w:p>
    <w:p w14:paraId="3FD02F06" w14:textId="77777777" w:rsidR="003921BD" w:rsidRPr="00125918" w:rsidRDefault="003921BD" w:rsidP="003921BD">
      <w:pPr>
        <w:rPr>
          <w:rFonts w:asciiTheme="minorHAnsi" w:hAnsiTheme="minorHAnsi" w:cstheme="minorHAnsi"/>
          <w:sz w:val="20"/>
          <w:szCs w:val="20"/>
        </w:rPr>
      </w:pPr>
    </w:p>
    <w:p w14:paraId="5962F3D2" w14:textId="77777777" w:rsidR="003921BD" w:rsidRPr="005E08B8" w:rsidRDefault="003921BD" w:rsidP="003921BD">
      <w:pPr>
        <w:rPr>
          <w:rFonts w:asciiTheme="minorHAnsi" w:hAnsiTheme="minorHAnsi" w:cstheme="minorHAnsi"/>
          <w:sz w:val="20"/>
          <w:szCs w:val="20"/>
        </w:rPr>
      </w:pPr>
      <w:r w:rsidRPr="005E08B8">
        <w:rPr>
          <w:rFonts w:asciiTheme="minorHAnsi" w:hAnsiTheme="minorHAnsi" w:cstheme="minorHAnsi"/>
          <w:sz w:val="20"/>
          <w:szCs w:val="20"/>
        </w:rPr>
        <w:t xml:space="preserve">Please refer to Req# </w:t>
      </w:r>
      <w:r>
        <w:rPr>
          <w:rFonts w:asciiTheme="minorHAnsi" w:hAnsiTheme="minorHAnsi" w:cstheme="minorHAnsi"/>
          <w:sz w:val="20"/>
          <w:szCs w:val="20"/>
        </w:rPr>
        <w:t>2365 (ATL), 2366 (CLT), 2367 (CHI) &amp; 2368 (DAL)</w:t>
      </w:r>
    </w:p>
    <w:p w14:paraId="4430996E" w14:textId="77777777" w:rsidR="003921BD" w:rsidRDefault="003921BD" w:rsidP="003921BD">
      <w:pPr>
        <w:rPr>
          <w:rFonts w:asciiTheme="minorHAnsi" w:hAnsiTheme="minorHAnsi" w:cstheme="minorHAnsi"/>
          <w:sz w:val="20"/>
          <w:szCs w:val="20"/>
        </w:rPr>
      </w:pPr>
      <w:r w:rsidRPr="005E08B8">
        <w:rPr>
          <w:rFonts w:asciiTheme="minorHAnsi" w:hAnsiTheme="minorHAnsi" w:cstheme="minorHAnsi"/>
          <w:sz w:val="20"/>
          <w:szCs w:val="20"/>
        </w:rPr>
        <w:t xml:space="preserve">To apply, please visit our website: </w:t>
      </w:r>
      <w:hyperlink r:id="rId6" w:history="1">
        <w:r w:rsidRPr="005E08B8">
          <w:rPr>
            <w:rStyle w:val="Hyperlink"/>
            <w:rFonts w:asciiTheme="minorHAnsi" w:hAnsiTheme="minorHAnsi" w:cstheme="minorHAnsi"/>
            <w:sz w:val="20"/>
            <w:szCs w:val="20"/>
          </w:rPr>
          <w:t>https://mcguire.careers.micronapps.com/job_post.aspx</w:t>
        </w:r>
      </w:hyperlink>
      <w:r>
        <w:rPr>
          <w:rFonts w:asciiTheme="minorHAnsi" w:hAnsiTheme="minorHAnsi" w:cstheme="minorHAnsi"/>
          <w:sz w:val="20"/>
          <w:szCs w:val="20"/>
        </w:rPr>
        <w:tab/>
      </w:r>
    </w:p>
    <w:p w14:paraId="0669D57F" w14:textId="77777777" w:rsidR="003921BD" w:rsidRDefault="003921BD" w:rsidP="003921BD">
      <w:pPr>
        <w:rPr>
          <w:rFonts w:asciiTheme="minorHAnsi" w:hAnsiTheme="minorHAnsi" w:cstheme="minorHAnsi"/>
          <w:sz w:val="20"/>
          <w:szCs w:val="20"/>
        </w:rPr>
      </w:pPr>
    </w:p>
    <w:p w14:paraId="76CE7D78" w14:textId="77777777" w:rsidR="003563AA" w:rsidRDefault="003563AA"/>
    <w:sectPr w:rsidR="0035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BD"/>
    <w:rsid w:val="003563AA"/>
    <w:rsid w:val="003921BD"/>
    <w:rsid w:val="00553991"/>
    <w:rsid w:val="00583610"/>
    <w:rsid w:val="00645942"/>
    <w:rsid w:val="00AA7A6E"/>
    <w:rsid w:val="00B7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F0E5"/>
  <w15:chartTrackingRefBased/>
  <w15:docId w15:val="{B49A8B32-98CA-4993-9D38-DC6FF797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B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583610"/>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583610"/>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583610"/>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583610"/>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583610"/>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583610"/>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583610"/>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583610"/>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583610"/>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8361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83610"/>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8361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8361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8361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8361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8361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83610"/>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83610"/>
    <w:rPr>
      <w:rFonts w:ascii="Times New Roman" w:eastAsia="Times New Roman" w:hAnsi="Times New Roman" w:cs="Times New Roman"/>
      <w:i/>
      <w:iCs/>
      <w:sz w:val="24"/>
      <w:szCs w:val="20"/>
    </w:rPr>
  </w:style>
  <w:style w:type="paragraph" w:customStyle="1" w:styleId="Normal0">
    <w:name w:val="@Normal"/>
    <w:uiPriority w:val="99"/>
    <w:semiHidden/>
    <w:rsid w:val="00583610"/>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83610"/>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583610"/>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583610"/>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583610"/>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583610"/>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583610"/>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583610"/>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583610"/>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583610"/>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583610"/>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583610"/>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583610"/>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583610"/>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583610"/>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583610"/>
    <w:pPr>
      <w:spacing w:line="480" w:lineRule="exact"/>
      <w:jc w:val="center"/>
    </w:pPr>
    <w:rPr>
      <w:b/>
      <w:u w:val="single"/>
    </w:rPr>
  </w:style>
  <w:style w:type="paragraph" w:styleId="BalloonText">
    <w:name w:val="Balloon Text"/>
    <w:basedOn w:val="Normal"/>
    <w:link w:val="BalloonTextChar"/>
    <w:uiPriority w:val="99"/>
    <w:semiHidden/>
    <w:unhideWhenUsed/>
    <w:rsid w:val="00583610"/>
    <w:rPr>
      <w:rFonts w:ascii="Tahoma" w:hAnsi="Tahoma" w:cs="Tahoma"/>
      <w:sz w:val="16"/>
      <w:szCs w:val="16"/>
    </w:rPr>
  </w:style>
  <w:style w:type="character" w:customStyle="1" w:styleId="BalloonTextChar">
    <w:name w:val="Balloon Text Char"/>
    <w:basedOn w:val="DefaultParagraphFont"/>
    <w:link w:val="BalloonText"/>
    <w:uiPriority w:val="99"/>
    <w:semiHidden/>
    <w:rsid w:val="00583610"/>
    <w:rPr>
      <w:rFonts w:ascii="Tahoma" w:hAnsi="Tahoma" w:cs="Tahoma"/>
      <w:sz w:val="16"/>
      <w:szCs w:val="16"/>
    </w:rPr>
  </w:style>
  <w:style w:type="paragraph" w:customStyle="1" w:styleId="CustomHeading1">
    <w:name w:val="Custom Heading 1"/>
    <w:basedOn w:val="Normal"/>
    <w:uiPriority w:val="99"/>
    <w:semiHidden/>
    <w:rsid w:val="00583610"/>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83610"/>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83610"/>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83610"/>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83610"/>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83610"/>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83610"/>
    <w:pPr>
      <w:suppressAutoHyphens/>
    </w:pPr>
    <w:rPr>
      <w:rFonts w:eastAsia="Times New Roman" w:cs="Times New Roman"/>
      <w:szCs w:val="20"/>
    </w:rPr>
  </w:style>
  <w:style w:type="paragraph" w:customStyle="1" w:styleId="CustomParagraph2">
    <w:name w:val="Custom Paragraph 2"/>
    <w:basedOn w:val="Normal"/>
    <w:uiPriority w:val="99"/>
    <w:semiHidden/>
    <w:rsid w:val="00583610"/>
    <w:pPr>
      <w:suppressAutoHyphens/>
    </w:pPr>
    <w:rPr>
      <w:rFonts w:eastAsia="Times New Roman" w:cs="Times New Roman"/>
      <w:szCs w:val="20"/>
    </w:rPr>
  </w:style>
  <w:style w:type="paragraph" w:customStyle="1" w:styleId="CustomParagraph3">
    <w:name w:val="Custom Paragraph 3"/>
    <w:basedOn w:val="Normal"/>
    <w:uiPriority w:val="99"/>
    <w:semiHidden/>
    <w:rsid w:val="00583610"/>
    <w:pPr>
      <w:suppressAutoHyphens/>
    </w:pPr>
    <w:rPr>
      <w:rFonts w:eastAsia="Times New Roman" w:cs="Times New Roman"/>
      <w:szCs w:val="20"/>
    </w:rPr>
  </w:style>
  <w:style w:type="paragraph" w:customStyle="1" w:styleId="CustomParagraph4">
    <w:name w:val="Custom Paragraph 4"/>
    <w:basedOn w:val="Normal"/>
    <w:uiPriority w:val="99"/>
    <w:semiHidden/>
    <w:rsid w:val="00583610"/>
    <w:pPr>
      <w:suppressAutoHyphens/>
    </w:pPr>
    <w:rPr>
      <w:rFonts w:eastAsia="Times New Roman" w:cs="Times New Roman"/>
      <w:szCs w:val="20"/>
    </w:rPr>
  </w:style>
  <w:style w:type="paragraph" w:customStyle="1" w:styleId="CustomParagraph5">
    <w:name w:val="Custom Paragraph 5"/>
    <w:basedOn w:val="Normal"/>
    <w:uiPriority w:val="99"/>
    <w:semiHidden/>
    <w:rsid w:val="00583610"/>
    <w:pPr>
      <w:suppressAutoHyphens/>
    </w:pPr>
    <w:rPr>
      <w:rFonts w:eastAsia="Times New Roman" w:cs="Times New Roman"/>
      <w:szCs w:val="20"/>
    </w:rPr>
  </w:style>
  <w:style w:type="paragraph" w:customStyle="1" w:styleId="CustomParagraph6">
    <w:name w:val="Custom Paragraph 6"/>
    <w:basedOn w:val="Normal"/>
    <w:uiPriority w:val="99"/>
    <w:semiHidden/>
    <w:rsid w:val="00583610"/>
    <w:pPr>
      <w:suppressAutoHyphens/>
    </w:pPr>
    <w:rPr>
      <w:rFonts w:eastAsia="Times New Roman" w:cs="Times New Roman"/>
      <w:szCs w:val="20"/>
    </w:rPr>
  </w:style>
  <w:style w:type="paragraph" w:customStyle="1" w:styleId="Discovery">
    <w:name w:val="Discovery"/>
    <w:basedOn w:val="Normal0"/>
    <w:uiPriority w:val="99"/>
    <w:semiHidden/>
    <w:rsid w:val="00583610"/>
    <w:pPr>
      <w:spacing w:line="240" w:lineRule="exact"/>
      <w:ind w:left="2880" w:right="720" w:hanging="2160"/>
    </w:pPr>
  </w:style>
  <w:style w:type="paragraph" w:customStyle="1" w:styleId="Double0">
    <w:name w:val="Double 0&quot;"/>
    <w:basedOn w:val="Normal"/>
    <w:uiPriority w:val="3"/>
    <w:qFormat/>
    <w:rsid w:val="00583610"/>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583610"/>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583610"/>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583610"/>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583610"/>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583610"/>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583610"/>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583610"/>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583610"/>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583610"/>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583610"/>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583610"/>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583610"/>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583610"/>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583610"/>
    <w:rPr>
      <w:rFonts w:eastAsia="Times New Roman" w:cs="Times New Roman"/>
      <w:sz w:val="16"/>
    </w:rPr>
  </w:style>
  <w:style w:type="paragraph" w:customStyle="1" w:styleId="Index">
    <w:name w:val="Index"/>
    <w:basedOn w:val="Normal"/>
    <w:uiPriority w:val="99"/>
    <w:semiHidden/>
    <w:rsid w:val="00583610"/>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83610"/>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83610"/>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83610"/>
    <w:pPr>
      <w:suppressAutoHyphens/>
    </w:pPr>
    <w:rPr>
      <w:rFonts w:ascii="Arial" w:eastAsia="Times New Roman" w:hAnsi="Arial" w:cs="Arial"/>
      <w:szCs w:val="20"/>
    </w:rPr>
  </w:style>
  <w:style w:type="character" w:styleId="PageNumber">
    <w:name w:val="page number"/>
    <w:basedOn w:val="DefaultParagraphFont"/>
    <w:uiPriority w:val="99"/>
    <w:semiHidden/>
    <w:rsid w:val="00583610"/>
  </w:style>
  <w:style w:type="paragraph" w:customStyle="1" w:styleId="RightFax">
    <w:name w:val="RightFax"/>
    <w:basedOn w:val="Normal"/>
    <w:next w:val="Normal"/>
    <w:uiPriority w:val="99"/>
    <w:semiHidden/>
    <w:rsid w:val="00583610"/>
    <w:rPr>
      <w:rFonts w:ascii="Courier New" w:eastAsia="Times New Roman" w:hAnsi="Courier New" w:cs="Times New Roman"/>
    </w:rPr>
  </w:style>
  <w:style w:type="paragraph" w:styleId="Signature">
    <w:name w:val="Signature"/>
    <w:basedOn w:val="Normal"/>
    <w:link w:val="SignatureChar"/>
    <w:uiPriority w:val="99"/>
    <w:semiHidden/>
    <w:rsid w:val="00583610"/>
    <w:rPr>
      <w:rFonts w:eastAsia="Times New Roman" w:cs="Times New Roman"/>
    </w:rPr>
  </w:style>
  <w:style w:type="character" w:customStyle="1" w:styleId="SignatureChar">
    <w:name w:val="Signature Char"/>
    <w:basedOn w:val="DefaultParagraphFont"/>
    <w:link w:val="Signature"/>
    <w:uiPriority w:val="99"/>
    <w:semiHidden/>
    <w:rsid w:val="00583610"/>
    <w:rPr>
      <w:rFonts w:ascii="Times New Roman" w:eastAsia="Times New Roman" w:hAnsi="Times New Roman" w:cs="Times New Roman"/>
      <w:sz w:val="24"/>
      <w:szCs w:val="24"/>
    </w:rPr>
  </w:style>
  <w:style w:type="paragraph" w:customStyle="1" w:styleId="Single05">
    <w:name w:val="Single 0.5&quot;"/>
    <w:basedOn w:val="Normal"/>
    <w:uiPriority w:val="4"/>
    <w:qFormat/>
    <w:rsid w:val="00583610"/>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583610"/>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5836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583610"/>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583610"/>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583610"/>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583610"/>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583610"/>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583610"/>
    <w:pPr>
      <w:suppressAutoHyphens/>
      <w:ind w:left="720"/>
    </w:pPr>
    <w:rPr>
      <w:rFonts w:eastAsia="Times New Roman" w:cs="Times New Roman"/>
      <w:szCs w:val="20"/>
    </w:rPr>
  </w:style>
  <w:style w:type="paragraph" w:customStyle="1" w:styleId="SingleInd1">
    <w:name w:val="Single Ind 1&quot;"/>
    <w:basedOn w:val="Normal"/>
    <w:uiPriority w:val="17"/>
    <w:qFormat/>
    <w:rsid w:val="00583610"/>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583610"/>
    <w:pPr>
      <w:suppressAutoHyphens/>
      <w:ind w:left="2160"/>
    </w:pPr>
    <w:rPr>
      <w:rFonts w:eastAsia="Times New Roman" w:cs="Times New Roman"/>
      <w:szCs w:val="20"/>
    </w:rPr>
  </w:style>
  <w:style w:type="paragraph" w:customStyle="1" w:styleId="SingleQuote05">
    <w:name w:val="Single Quote 0.5&quot;"/>
    <w:basedOn w:val="Normal"/>
    <w:uiPriority w:val="17"/>
    <w:qFormat/>
    <w:rsid w:val="00583610"/>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583610"/>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583610"/>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583610"/>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83610"/>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583610"/>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83610"/>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583610"/>
    <w:pPr>
      <w:suppressAutoHyphens/>
    </w:pPr>
    <w:rPr>
      <w:rFonts w:eastAsia="Times New Roman" w:cs="Times New Roman"/>
      <w:b/>
      <w:i/>
      <w:szCs w:val="20"/>
      <w:u w:val="single"/>
    </w:rPr>
  </w:style>
  <w:style w:type="paragraph" w:customStyle="1" w:styleId="Subtitle3">
    <w:name w:val="Subtitle 3"/>
    <w:basedOn w:val="Normal"/>
    <w:uiPriority w:val="32"/>
    <w:rsid w:val="00583610"/>
    <w:pPr>
      <w:keepNext/>
      <w:keepLines/>
      <w:suppressAutoHyphens/>
    </w:pPr>
    <w:rPr>
      <w:rFonts w:eastAsia="Times New Roman" w:cs="Times New Roman"/>
      <w:szCs w:val="20"/>
    </w:rPr>
  </w:style>
  <w:style w:type="paragraph" w:customStyle="1" w:styleId="TableText">
    <w:name w:val="Table Text"/>
    <w:basedOn w:val="Normal"/>
    <w:uiPriority w:val="34"/>
    <w:qFormat/>
    <w:rsid w:val="00583610"/>
    <w:pPr>
      <w:suppressAutoHyphens/>
    </w:pPr>
    <w:rPr>
      <w:rFonts w:eastAsia="Times New Roman" w:cs="Times New Roman"/>
      <w:szCs w:val="20"/>
    </w:rPr>
  </w:style>
  <w:style w:type="paragraph" w:customStyle="1" w:styleId="TableTitle1">
    <w:name w:val="Table Title 1"/>
    <w:basedOn w:val="Normal"/>
    <w:uiPriority w:val="33"/>
    <w:qFormat/>
    <w:rsid w:val="00583610"/>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583610"/>
    <w:pPr>
      <w:keepNext/>
      <w:keepLines/>
      <w:suppressAutoHyphens/>
    </w:pPr>
    <w:rPr>
      <w:rFonts w:eastAsia="Times New Roman" w:cs="Times New Roman"/>
      <w:b/>
      <w:szCs w:val="20"/>
    </w:rPr>
  </w:style>
  <w:style w:type="paragraph" w:customStyle="1" w:styleId="TableTitle3">
    <w:name w:val="Table Title 3"/>
    <w:basedOn w:val="Normal"/>
    <w:uiPriority w:val="33"/>
    <w:rsid w:val="00583610"/>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583610"/>
    <w:pPr>
      <w:suppressAutoHyphens/>
      <w:jc w:val="right"/>
    </w:pPr>
    <w:rPr>
      <w:rFonts w:eastAsia="Times New Roman" w:cs="Times New Roman"/>
      <w:szCs w:val="20"/>
    </w:rPr>
  </w:style>
  <w:style w:type="paragraph" w:styleId="Title">
    <w:name w:val="Title"/>
    <w:basedOn w:val="Normal"/>
    <w:next w:val="Normal"/>
    <w:link w:val="TitleChar"/>
    <w:uiPriority w:val="99"/>
    <w:rsid w:val="00583610"/>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583610"/>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83610"/>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583610"/>
    <w:pPr>
      <w:spacing w:after="240"/>
      <w:jc w:val="center"/>
    </w:pPr>
    <w:rPr>
      <w:rFonts w:eastAsia="Times New Roman" w:cs="Times New Roman"/>
      <w:b/>
      <w:caps/>
      <w:szCs w:val="20"/>
    </w:rPr>
  </w:style>
  <w:style w:type="paragraph" w:customStyle="1" w:styleId="Title3">
    <w:name w:val="Title 3"/>
    <w:basedOn w:val="Normal"/>
    <w:uiPriority w:val="31"/>
    <w:qFormat/>
    <w:rsid w:val="00583610"/>
    <w:pPr>
      <w:spacing w:after="240"/>
      <w:jc w:val="center"/>
    </w:pPr>
    <w:rPr>
      <w:rFonts w:eastAsia="Times New Roman" w:cs="Times New Roman"/>
      <w:caps/>
      <w:szCs w:val="20"/>
    </w:rPr>
  </w:style>
  <w:style w:type="paragraph" w:customStyle="1" w:styleId="Title4">
    <w:name w:val="Title 4"/>
    <w:basedOn w:val="Normal"/>
    <w:next w:val="Normal"/>
    <w:uiPriority w:val="31"/>
    <w:rsid w:val="00583610"/>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83610"/>
    <w:rPr>
      <w:b/>
      <w:bCs/>
      <w:i/>
      <w:iCs/>
      <w:color w:val="auto"/>
    </w:rPr>
  </w:style>
  <w:style w:type="paragraph" w:styleId="IntenseQuote">
    <w:name w:val="Intense Quote"/>
    <w:basedOn w:val="Normal"/>
    <w:next w:val="Normal"/>
    <w:link w:val="IntenseQuoteChar"/>
    <w:uiPriority w:val="99"/>
    <w:qFormat/>
    <w:rsid w:val="00583610"/>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583610"/>
    <w:rPr>
      <w:rFonts w:ascii="Times New Roman" w:hAnsi="Times New Roman"/>
      <w:b/>
      <w:bCs/>
      <w:i/>
      <w:iCs/>
      <w:sz w:val="24"/>
      <w:szCs w:val="24"/>
    </w:rPr>
  </w:style>
  <w:style w:type="character" w:styleId="IntenseReference">
    <w:name w:val="Intense Reference"/>
    <w:basedOn w:val="DefaultParagraphFont"/>
    <w:uiPriority w:val="99"/>
    <w:qFormat/>
    <w:rsid w:val="00583610"/>
    <w:rPr>
      <w:b/>
      <w:bCs/>
      <w:smallCaps/>
      <w:color w:val="auto"/>
      <w:spacing w:val="5"/>
      <w:u w:val="single"/>
    </w:rPr>
  </w:style>
  <w:style w:type="character" w:styleId="SubtleReference">
    <w:name w:val="Subtle Reference"/>
    <w:basedOn w:val="DefaultParagraphFont"/>
    <w:uiPriority w:val="99"/>
    <w:qFormat/>
    <w:rsid w:val="00583610"/>
    <w:rPr>
      <w:smallCaps/>
      <w:color w:val="auto"/>
      <w:u w:val="single"/>
    </w:rPr>
  </w:style>
  <w:style w:type="paragraph" w:styleId="TOAHeading">
    <w:name w:val="toa heading"/>
    <w:basedOn w:val="Normal"/>
    <w:next w:val="Normal"/>
    <w:uiPriority w:val="99"/>
    <w:semiHidden/>
    <w:rsid w:val="00583610"/>
    <w:pPr>
      <w:spacing w:before="120"/>
    </w:pPr>
    <w:rPr>
      <w:rFonts w:eastAsia="Times New Roman" w:cs="Times New Roman"/>
      <w:b/>
      <w:bCs/>
    </w:rPr>
  </w:style>
  <w:style w:type="character" w:styleId="SubtleEmphasis">
    <w:name w:val="Subtle Emphasis"/>
    <w:basedOn w:val="DefaultParagraphFont"/>
    <w:uiPriority w:val="99"/>
    <w:qFormat/>
    <w:rsid w:val="00583610"/>
    <w:rPr>
      <w:i/>
      <w:iCs/>
      <w:color w:val="auto"/>
    </w:rPr>
  </w:style>
  <w:style w:type="paragraph" w:styleId="BlockText">
    <w:name w:val="Block Text"/>
    <w:basedOn w:val="Normal"/>
    <w:uiPriority w:val="99"/>
    <w:semiHidden/>
    <w:rsid w:val="00583610"/>
    <w:pPr>
      <w:ind w:left="1152" w:right="1152"/>
    </w:pPr>
    <w:rPr>
      <w:rFonts w:eastAsia="Times New Roman"/>
      <w:i/>
      <w:iCs/>
    </w:rPr>
  </w:style>
  <w:style w:type="paragraph" w:styleId="Caption">
    <w:name w:val="caption"/>
    <w:basedOn w:val="Normal"/>
    <w:next w:val="Normal"/>
    <w:uiPriority w:val="99"/>
    <w:semiHidden/>
    <w:qFormat/>
    <w:rsid w:val="00583610"/>
    <w:pPr>
      <w:spacing w:after="200"/>
    </w:pPr>
    <w:rPr>
      <w:b/>
      <w:bCs/>
      <w:szCs w:val="18"/>
    </w:rPr>
  </w:style>
  <w:style w:type="character" w:styleId="BookTitle">
    <w:name w:val="Book Title"/>
    <w:basedOn w:val="DefaultParagraphFont"/>
    <w:uiPriority w:val="99"/>
    <w:qFormat/>
    <w:rsid w:val="00583610"/>
    <w:rPr>
      <w:b/>
      <w:bCs/>
      <w:smallCaps/>
      <w:spacing w:val="5"/>
    </w:rPr>
  </w:style>
  <w:style w:type="paragraph" w:customStyle="1" w:styleId="Spacing">
    <w:name w:val="Spacing"/>
    <w:basedOn w:val="Normal"/>
    <w:qFormat/>
    <w:rsid w:val="00583610"/>
    <w:pPr>
      <w:spacing w:after="240"/>
    </w:pPr>
  </w:style>
  <w:style w:type="paragraph" w:styleId="NoSpacing">
    <w:name w:val="No Spacing"/>
    <w:basedOn w:val="Normal"/>
    <w:uiPriority w:val="98"/>
    <w:rsid w:val="00583610"/>
  </w:style>
  <w:style w:type="character" w:styleId="Hyperlink">
    <w:name w:val="Hyperlink"/>
    <w:basedOn w:val="DefaultParagraphFont"/>
    <w:uiPriority w:val="99"/>
    <w:semiHidden/>
    <w:unhideWhenUsed/>
    <w:rsid w:val="0039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applicant-disclosure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401</Words>
  <Characters>2335</Characters>
  <Application>Microsoft Office Word</Application>
  <DocSecurity>0</DocSecurity>
  <Lines>38</Lines>
  <Paragraphs>10</Paragraphs>
  <ScaleCrop>false</ScaleCrop>
  <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