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E83A" w14:textId="77777777" w:rsidR="00112D91" w:rsidRPr="00112D91" w:rsidRDefault="00B52FF7" w:rsidP="000000A7">
      <w:r w:rsidRPr="00112D91">
        <w:rPr>
          <w:noProof/>
        </w:rPr>
        <w:drawing>
          <wp:anchor distT="0" distB="0" distL="114300" distR="114300" simplePos="0" relativeHeight="251662336" behindDoc="0" locked="0" layoutInCell="1" allowOverlap="1" wp14:anchorId="1574579A" wp14:editId="7571AB69">
            <wp:simplePos x="0" y="0"/>
            <wp:positionH relativeFrom="margin">
              <wp:posOffset>4559959</wp:posOffset>
            </wp:positionH>
            <wp:positionV relativeFrom="paragraph">
              <wp:posOffset>-340360</wp:posOffset>
            </wp:positionV>
            <wp:extent cx="2166257" cy="798055"/>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letter_Walsh_Logo_CMYK.tif"/>
                    <pic:cNvPicPr/>
                  </pic:nvPicPr>
                  <pic:blipFill>
                    <a:blip r:embed="rId11" cstate="print">
                      <a:extLst>
                        <a:ext uri="{28A0092B-C50C-407E-A947-70E740481C1C}">
                          <a14:useLocalDpi xmlns:a14="http://schemas.microsoft.com/office/drawing/2010/main"/>
                        </a:ext>
                      </a:extLst>
                    </a:blip>
                    <a:stretch>
                      <a:fillRect/>
                    </a:stretch>
                  </pic:blipFill>
                  <pic:spPr>
                    <a:xfrm>
                      <a:off x="0" y="0"/>
                      <a:ext cx="2166257" cy="798055"/>
                    </a:xfrm>
                    <a:prstGeom prst="rect">
                      <a:avLst/>
                    </a:prstGeom>
                  </pic:spPr>
                </pic:pic>
              </a:graphicData>
            </a:graphic>
            <wp14:sizeRelH relativeFrom="page">
              <wp14:pctWidth>0</wp14:pctWidth>
            </wp14:sizeRelH>
            <wp14:sizeRelV relativeFrom="page">
              <wp14:pctHeight>0</wp14:pctHeight>
            </wp14:sizeRelV>
          </wp:anchor>
        </w:drawing>
      </w:r>
    </w:p>
    <w:p w14:paraId="1FA1BEC2" w14:textId="77777777" w:rsidR="00112D91" w:rsidRPr="00112D91" w:rsidRDefault="00112D91" w:rsidP="000000A7"/>
    <w:p w14:paraId="1B1FC91C" w14:textId="77777777" w:rsidR="00EE2AC2" w:rsidRDefault="00EE2AC2" w:rsidP="000000A7">
      <w:pPr>
        <w:pStyle w:val="Heading1"/>
        <w:rPr>
          <w:rFonts w:ascii="Century Gothic" w:hAnsi="Century Gothic" w:cs="Century Gothic"/>
          <w:sz w:val="22"/>
          <w:szCs w:val="22"/>
        </w:rPr>
      </w:pPr>
    </w:p>
    <w:p w14:paraId="2D72E63A" w14:textId="77777777" w:rsidR="004F04CB" w:rsidRPr="00CE2D05" w:rsidRDefault="00EE2AC2" w:rsidP="000E64E5">
      <w:pPr>
        <w:ind w:left="6480" w:right="-450"/>
        <w:jc w:val="right"/>
        <w:rPr>
          <w:rFonts w:asciiTheme="majorHAnsi" w:hAnsiTheme="majorHAnsi" w:cs="Century Gothic"/>
          <w:sz w:val="16"/>
          <w:szCs w:val="16"/>
        </w:rPr>
      </w:pPr>
      <w:r w:rsidRPr="00CE2D05">
        <w:rPr>
          <w:rFonts w:asciiTheme="majorHAnsi" w:hAnsiTheme="majorHAnsi" w:cs="Century Gothic"/>
          <w:iCs/>
          <w:sz w:val="16"/>
          <w:szCs w:val="16"/>
        </w:rPr>
        <w:t>400 108th</w:t>
      </w:r>
      <w:r w:rsidRPr="00CE2D05">
        <w:rPr>
          <w:rFonts w:asciiTheme="majorHAnsi" w:hAnsiTheme="majorHAnsi" w:cs="Century Gothic"/>
          <w:sz w:val="16"/>
          <w:szCs w:val="16"/>
        </w:rPr>
        <w:t xml:space="preserve"> Ave</w:t>
      </w:r>
      <w:r w:rsidR="004F04CB" w:rsidRPr="00CE2D05">
        <w:rPr>
          <w:rFonts w:asciiTheme="majorHAnsi" w:hAnsiTheme="majorHAnsi" w:cs="Century Gothic"/>
          <w:sz w:val="16"/>
          <w:szCs w:val="16"/>
        </w:rPr>
        <w:t xml:space="preserve"> NE</w:t>
      </w:r>
    </w:p>
    <w:p w14:paraId="2BF71B9C" w14:textId="33191EBF" w:rsidR="00EE2AC2" w:rsidRPr="00CE2D05" w:rsidRDefault="00EE2AC2" w:rsidP="000E64E5">
      <w:pPr>
        <w:ind w:left="6480" w:right="-450"/>
        <w:jc w:val="right"/>
        <w:rPr>
          <w:rFonts w:asciiTheme="majorHAnsi" w:hAnsiTheme="majorHAnsi" w:cs="Century Gothic"/>
          <w:sz w:val="16"/>
          <w:szCs w:val="16"/>
        </w:rPr>
      </w:pPr>
      <w:r w:rsidRPr="00CE2D05">
        <w:rPr>
          <w:rFonts w:asciiTheme="majorHAnsi" w:hAnsiTheme="majorHAnsi" w:cs="Century Gothic"/>
          <w:sz w:val="16"/>
          <w:szCs w:val="16"/>
        </w:rPr>
        <w:t xml:space="preserve">Suite </w:t>
      </w:r>
      <w:r w:rsidR="00041858" w:rsidRPr="00CE2D05">
        <w:rPr>
          <w:rFonts w:asciiTheme="majorHAnsi" w:hAnsiTheme="majorHAnsi" w:cs="Century Gothic"/>
          <w:sz w:val="16"/>
          <w:szCs w:val="16"/>
        </w:rPr>
        <w:t>500</w:t>
      </w:r>
    </w:p>
    <w:p w14:paraId="41EAEFA9" w14:textId="77777777" w:rsidR="00EE2AC2" w:rsidRPr="00CE2D05" w:rsidRDefault="00EE2AC2" w:rsidP="000E64E5">
      <w:pPr>
        <w:ind w:left="6480" w:right="-450"/>
        <w:jc w:val="right"/>
        <w:rPr>
          <w:rFonts w:asciiTheme="majorHAnsi" w:hAnsiTheme="majorHAnsi" w:cs="Century Gothic"/>
          <w:sz w:val="16"/>
          <w:szCs w:val="16"/>
        </w:rPr>
      </w:pPr>
      <w:r w:rsidRPr="00CE2D05">
        <w:rPr>
          <w:rFonts w:asciiTheme="majorHAnsi" w:hAnsiTheme="majorHAnsi" w:cs="Century Gothic"/>
          <w:sz w:val="16"/>
          <w:szCs w:val="16"/>
        </w:rPr>
        <w:t>Bellevue, WA</w:t>
      </w:r>
    </w:p>
    <w:p w14:paraId="6CF904E0" w14:textId="77777777" w:rsidR="004F04CB" w:rsidRPr="00CE2D05" w:rsidRDefault="004F04CB" w:rsidP="000E64E5">
      <w:pPr>
        <w:ind w:left="6480" w:right="-450"/>
        <w:jc w:val="right"/>
        <w:rPr>
          <w:rFonts w:asciiTheme="majorHAnsi" w:hAnsiTheme="majorHAnsi" w:cs="Century Gothic"/>
          <w:sz w:val="16"/>
          <w:szCs w:val="16"/>
        </w:rPr>
      </w:pPr>
      <w:r w:rsidRPr="00CE2D05">
        <w:rPr>
          <w:rFonts w:asciiTheme="majorHAnsi" w:hAnsiTheme="majorHAnsi" w:cs="Century Gothic"/>
          <w:sz w:val="16"/>
          <w:szCs w:val="16"/>
        </w:rPr>
        <w:t>harrislegalsearch.com</w:t>
      </w:r>
    </w:p>
    <w:p w14:paraId="53D643BE" w14:textId="77777777" w:rsidR="00714A61" w:rsidRDefault="00714A61" w:rsidP="000000A7">
      <w:pPr>
        <w:jc w:val="center"/>
        <w:rPr>
          <w:rFonts w:asciiTheme="majorHAnsi" w:eastAsia="Times New Roman" w:hAnsiTheme="majorHAnsi"/>
          <w:b/>
          <w:sz w:val="22"/>
          <w:szCs w:val="22"/>
        </w:rPr>
      </w:pPr>
    </w:p>
    <w:p w14:paraId="4A8F9CC5" w14:textId="788F186C" w:rsidR="003961A5" w:rsidRPr="0065333A" w:rsidRDefault="00BE45B4" w:rsidP="003961A5">
      <w:pPr>
        <w:jc w:val="center"/>
        <w:rPr>
          <w:rFonts w:asciiTheme="majorHAnsi" w:hAnsiTheme="majorHAnsi" w:cs="Century Gothic"/>
          <w:b/>
          <w:bCs/>
          <w:color w:val="9BBB59" w:themeColor="accent3"/>
          <w:sz w:val="28"/>
          <w:szCs w:val="28"/>
        </w:rPr>
      </w:pPr>
      <w:r>
        <w:rPr>
          <w:rFonts w:asciiTheme="majorHAnsi" w:hAnsiTheme="majorHAnsi" w:cs="Century Gothic"/>
          <w:b/>
          <w:bCs/>
          <w:color w:val="9BBB59" w:themeColor="accent3"/>
          <w:sz w:val="28"/>
          <w:szCs w:val="28"/>
        </w:rPr>
        <w:t>REI</w:t>
      </w:r>
    </w:p>
    <w:p w14:paraId="027E2017" w14:textId="67460A4E" w:rsidR="003961A5" w:rsidRPr="0065333A" w:rsidRDefault="00BE45B4" w:rsidP="003961A5">
      <w:pPr>
        <w:jc w:val="center"/>
        <w:rPr>
          <w:rFonts w:asciiTheme="majorHAnsi" w:hAnsiTheme="majorHAnsi"/>
          <w:b/>
          <w:color w:val="000000" w:themeColor="text1"/>
          <w:sz w:val="28"/>
          <w:szCs w:val="28"/>
        </w:rPr>
      </w:pPr>
      <w:r>
        <w:rPr>
          <w:rFonts w:asciiTheme="majorHAnsi" w:hAnsiTheme="majorHAnsi"/>
          <w:b/>
          <w:color w:val="000000" w:themeColor="text1"/>
          <w:sz w:val="28"/>
          <w:szCs w:val="28"/>
        </w:rPr>
        <w:t xml:space="preserve">VP, </w:t>
      </w:r>
      <w:r w:rsidR="003961A5">
        <w:rPr>
          <w:rFonts w:asciiTheme="majorHAnsi" w:hAnsiTheme="majorHAnsi"/>
          <w:b/>
          <w:color w:val="000000" w:themeColor="text1"/>
          <w:sz w:val="28"/>
          <w:szCs w:val="28"/>
        </w:rPr>
        <w:t>GENERAL COUNSEL</w:t>
      </w:r>
      <w:r>
        <w:rPr>
          <w:rFonts w:asciiTheme="majorHAnsi" w:hAnsiTheme="majorHAnsi"/>
          <w:b/>
          <w:color w:val="000000" w:themeColor="text1"/>
          <w:sz w:val="28"/>
          <w:szCs w:val="28"/>
        </w:rPr>
        <w:t xml:space="preserve"> &amp; CORPORATE SECRETARY</w:t>
      </w:r>
    </w:p>
    <w:p w14:paraId="3BA1C2C2" w14:textId="58913364" w:rsidR="003961A5" w:rsidRPr="00F924F8" w:rsidRDefault="003961A5" w:rsidP="003961A5">
      <w:pPr>
        <w:jc w:val="center"/>
        <w:rPr>
          <w:rFonts w:asciiTheme="majorHAnsi" w:hAnsiTheme="majorHAnsi"/>
          <w:i/>
          <w:sz w:val="28"/>
          <w:szCs w:val="28"/>
        </w:rPr>
      </w:pPr>
      <w:r>
        <w:rPr>
          <w:rFonts w:asciiTheme="majorHAnsi" w:hAnsiTheme="majorHAnsi"/>
          <w:i/>
          <w:sz w:val="28"/>
          <w:szCs w:val="28"/>
        </w:rPr>
        <w:t>Seattle, WA</w:t>
      </w:r>
    </w:p>
    <w:p w14:paraId="7435DE2D" w14:textId="77777777" w:rsidR="00895ADD" w:rsidRPr="00895ADD" w:rsidRDefault="00895ADD" w:rsidP="00C34D9A">
      <w:pPr>
        <w:ind w:right="180"/>
        <w:rPr>
          <w:rFonts w:asciiTheme="majorHAnsi" w:hAnsiTheme="majorHAnsi" w:cstheme="majorHAnsi"/>
          <w:sz w:val="22"/>
          <w:szCs w:val="22"/>
        </w:rPr>
      </w:pPr>
    </w:p>
    <w:p w14:paraId="7E6A4BB6" w14:textId="5B9E5846" w:rsidR="00BE45B4" w:rsidRPr="00BE45B4" w:rsidRDefault="00895ADD" w:rsidP="00BE45B4">
      <w:pPr>
        <w:ind w:right="180"/>
        <w:jc w:val="both"/>
        <w:rPr>
          <w:rFonts w:asciiTheme="majorHAnsi" w:hAnsiTheme="majorHAnsi" w:cstheme="majorHAnsi"/>
        </w:rPr>
      </w:pPr>
      <w:r w:rsidRPr="003961A5">
        <w:rPr>
          <w:rFonts w:asciiTheme="majorHAnsi" w:hAnsiTheme="majorHAnsi" w:cstheme="majorHAnsi"/>
        </w:rPr>
        <w:t>Harris Legal Search has been exclusively engaged to recruit</w:t>
      </w:r>
      <w:r w:rsidR="00BE45B4" w:rsidRPr="00BE45B4">
        <w:rPr>
          <w:rFonts w:asciiTheme="majorHAnsi" w:hAnsiTheme="majorHAnsi" w:cstheme="majorHAnsi"/>
        </w:rPr>
        <w:t xml:space="preserve"> </w:t>
      </w:r>
      <w:r w:rsidR="00FA236B">
        <w:rPr>
          <w:rFonts w:asciiTheme="majorHAnsi" w:hAnsiTheme="majorHAnsi" w:cstheme="majorHAnsi"/>
        </w:rPr>
        <w:t xml:space="preserve">a </w:t>
      </w:r>
      <w:r w:rsidR="00BE45B4" w:rsidRPr="00BE45B4">
        <w:rPr>
          <w:rFonts w:asciiTheme="majorHAnsi" w:hAnsiTheme="majorHAnsi" w:cstheme="majorHAnsi"/>
        </w:rPr>
        <w:t>Vice President, General Counsel, and Corporate Secretary</w:t>
      </w:r>
      <w:r w:rsidR="00BE45B4" w:rsidRPr="00BE45B4">
        <w:rPr>
          <w:rFonts w:asciiTheme="majorHAnsi" w:hAnsiTheme="majorHAnsi" w:cstheme="majorHAnsi"/>
          <w:b/>
          <w:bCs/>
        </w:rPr>
        <w:t xml:space="preserve"> </w:t>
      </w:r>
      <w:r w:rsidR="00BE45B4">
        <w:rPr>
          <w:rFonts w:asciiTheme="majorHAnsi" w:hAnsiTheme="majorHAnsi" w:cstheme="majorHAnsi"/>
        </w:rPr>
        <w:t>to</w:t>
      </w:r>
      <w:r w:rsidR="00BE45B4" w:rsidRPr="00BE45B4">
        <w:rPr>
          <w:rFonts w:asciiTheme="majorHAnsi" w:hAnsiTheme="majorHAnsi" w:cstheme="majorHAnsi"/>
        </w:rPr>
        <w:t xml:space="preserve"> be a trusted advisor to the </w:t>
      </w:r>
      <w:r w:rsidR="00BE45B4">
        <w:rPr>
          <w:rFonts w:asciiTheme="majorHAnsi" w:hAnsiTheme="majorHAnsi" w:cstheme="majorHAnsi"/>
        </w:rPr>
        <w:t xml:space="preserve">REI </w:t>
      </w:r>
      <w:r w:rsidR="00BE45B4" w:rsidRPr="00BE45B4">
        <w:rPr>
          <w:rFonts w:asciiTheme="majorHAnsi" w:hAnsiTheme="majorHAnsi" w:cstheme="majorHAnsi"/>
        </w:rPr>
        <w:t>Board of Directors, the CEO, the Chief Legal Officer</w:t>
      </w:r>
      <w:r w:rsidR="006F6973">
        <w:rPr>
          <w:rFonts w:asciiTheme="majorHAnsi" w:hAnsiTheme="majorHAnsi" w:cstheme="majorHAnsi"/>
        </w:rPr>
        <w:t>, and</w:t>
      </w:r>
      <w:r w:rsidR="00BE45B4" w:rsidRPr="00BE45B4">
        <w:rPr>
          <w:rFonts w:asciiTheme="majorHAnsi" w:hAnsiTheme="majorHAnsi" w:cstheme="majorHAnsi"/>
        </w:rPr>
        <w:t xml:space="preserve"> the rest of REI’s executive leadership team.  They will have direct responsibility for the management, development</w:t>
      </w:r>
      <w:r w:rsidR="00BE45B4">
        <w:rPr>
          <w:rFonts w:asciiTheme="majorHAnsi" w:hAnsiTheme="majorHAnsi" w:cstheme="majorHAnsi"/>
        </w:rPr>
        <w:t>,</w:t>
      </w:r>
      <w:r w:rsidR="00BE45B4" w:rsidRPr="00BE45B4">
        <w:rPr>
          <w:rFonts w:asciiTheme="majorHAnsi" w:hAnsiTheme="majorHAnsi" w:cstheme="majorHAnsi"/>
        </w:rPr>
        <w:t xml:space="preserve"> and operations of the Legal department, and provide legal advice and advise the leadership team and Board of Directors on issues currently and potentially affecting the co-op.  The General Counsel will act as a business advisor by understanding the organization’s strategic direction and integrating legal decisions into that framework.</w:t>
      </w:r>
      <w:r w:rsidR="00BE45B4">
        <w:rPr>
          <w:rFonts w:asciiTheme="majorHAnsi" w:hAnsiTheme="majorHAnsi" w:cstheme="majorHAnsi"/>
        </w:rPr>
        <w:t xml:space="preserve">  </w:t>
      </w:r>
      <w:r w:rsidR="00BE45B4" w:rsidRPr="00BE45B4">
        <w:rPr>
          <w:rFonts w:asciiTheme="majorHAnsi" w:hAnsiTheme="majorHAnsi" w:cstheme="majorHAnsi"/>
        </w:rPr>
        <w:t xml:space="preserve">They will provide leadership and perspective on the distinctive role of REI as a co-operative business in advancing the interests of co-op members and the outdoor industry.  </w:t>
      </w:r>
    </w:p>
    <w:p w14:paraId="4EE780C0" w14:textId="77777777" w:rsidR="00BE45B4" w:rsidRPr="00BE45B4" w:rsidRDefault="00BE45B4" w:rsidP="00BE45B4">
      <w:pPr>
        <w:ind w:right="180"/>
        <w:jc w:val="both"/>
        <w:rPr>
          <w:rFonts w:asciiTheme="majorHAnsi" w:hAnsiTheme="majorHAnsi" w:cstheme="majorHAnsi"/>
        </w:rPr>
      </w:pPr>
    </w:p>
    <w:p w14:paraId="22431480" w14:textId="68DACF52" w:rsidR="00BE45B4" w:rsidRPr="00BE45B4" w:rsidRDefault="00BE45B4" w:rsidP="00BE45B4">
      <w:pPr>
        <w:ind w:right="180"/>
        <w:jc w:val="both"/>
        <w:rPr>
          <w:rFonts w:asciiTheme="majorHAnsi" w:hAnsiTheme="majorHAnsi" w:cstheme="majorHAnsi"/>
        </w:rPr>
      </w:pPr>
      <w:r w:rsidRPr="00BE45B4">
        <w:rPr>
          <w:rFonts w:asciiTheme="majorHAnsi" w:hAnsiTheme="majorHAnsi" w:cstheme="majorHAnsi"/>
        </w:rPr>
        <w:t>With oversight of the legal function, the General Counsel will lead the team in advancing REI’s business objectives as a Vice</w:t>
      </w:r>
      <w:r w:rsidR="006F6973">
        <w:rPr>
          <w:rFonts w:asciiTheme="majorHAnsi" w:hAnsiTheme="majorHAnsi" w:cstheme="majorHAnsi"/>
        </w:rPr>
        <w:t xml:space="preserve"> </w:t>
      </w:r>
      <w:r w:rsidRPr="00BE45B4">
        <w:rPr>
          <w:rFonts w:asciiTheme="majorHAnsi" w:hAnsiTheme="majorHAnsi" w:cstheme="majorHAnsi"/>
        </w:rPr>
        <w:t>President and officer of the co-op.  The range of operational activities at REI is beyond that of a conventional specialty retailer.  For example, through REI Experiences, the co-op has many thousands of customers in field experiences around the world.  Understanding and appreciating the benefit and risk in outdoor recreation is essential to success in this role.  Additionally, because of the co-op model, REI is a leading voice in the public policy arena with respect to outdoor recreation and the stewardship of public recreational lands.  They will bring experience and perspective to the policy work of the co-op.  Finally, they will provide advice to the Board of Directors and its committees to ensure business dealings, practices</w:t>
      </w:r>
      <w:r>
        <w:rPr>
          <w:rFonts w:asciiTheme="majorHAnsi" w:hAnsiTheme="majorHAnsi" w:cstheme="majorHAnsi"/>
        </w:rPr>
        <w:t>,</w:t>
      </w:r>
      <w:r w:rsidRPr="00BE45B4">
        <w:rPr>
          <w:rFonts w:asciiTheme="majorHAnsi" w:hAnsiTheme="majorHAnsi" w:cstheme="majorHAnsi"/>
        </w:rPr>
        <w:t xml:space="preserve"> and policies meet the needs and objectives of the co-op while managing legal risk and ensuring legal and regulatory compliance.</w:t>
      </w:r>
    </w:p>
    <w:p w14:paraId="027648AC" w14:textId="77777777" w:rsidR="00BE45B4" w:rsidRPr="00BE45B4" w:rsidRDefault="00BE45B4" w:rsidP="00BE45B4">
      <w:pPr>
        <w:ind w:right="180"/>
        <w:jc w:val="both"/>
        <w:rPr>
          <w:rFonts w:asciiTheme="majorHAnsi" w:hAnsiTheme="majorHAnsi" w:cstheme="majorHAnsi"/>
        </w:rPr>
      </w:pPr>
    </w:p>
    <w:p w14:paraId="0ECE9D9E" w14:textId="0EB54739" w:rsidR="00BE45B4" w:rsidRPr="00BE45B4" w:rsidRDefault="00706776" w:rsidP="00BE45B4">
      <w:pPr>
        <w:ind w:right="180"/>
        <w:jc w:val="both"/>
        <w:rPr>
          <w:rFonts w:asciiTheme="majorHAnsi" w:hAnsiTheme="majorHAnsi" w:cstheme="majorHAnsi"/>
        </w:rPr>
      </w:pPr>
      <w:r>
        <w:rPr>
          <w:rFonts w:asciiTheme="majorHAnsi" w:hAnsiTheme="majorHAnsi" w:cstheme="majorHAnsi"/>
        </w:rPr>
        <w:t>The</w:t>
      </w:r>
      <w:r w:rsidR="00BE45B4" w:rsidRPr="00BE45B4">
        <w:rPr>
          <w:rFonts w:asciiTheme="majorHAnsi" w:hAnsiTheme="majorHAnsi" w:cstheme="majorHAnsi"/>
        </w:rPr>
        <w:t xml:space="preserve"> REI Co-op</w:t>
      </w:r>
      <w:r w:rsidR="006F6973">
        <w:rPr>
          <w:rFonts w:asciiTheme="majorHAnsi" w:hAnsiTheme="majorHAnsi" w:cstheme="majorHAnsi"/>
        </w:rPr>
        <w:t xml:space="preserve"> believes </w:t>
      </w:r>
      <w:r w:rsidR="00BE45B4" w:rsidRPr="00BE45B4">
        <w:rPr>
          <w:rFonts w:asciiTheme="majorHAnsi" w:hAnsiTheme="majorHAnsi" w:cstheme="majorHAnsi"/>
        </w:rPr>
        <w:t>time outside is fundamental to a life well</w:t>
      </w:r>
      <w:r w:rsidR="003352F8">
        <w:rPr>
          <w:rFonts w:asciiTheme="majorHAnsi" w:hAnsiTheme="majorHAnsi" w:cstheme="majorHAnsi"/>
        </w:rPr>
        <w:t>-</w:t>
      </w:r>
      <w:proofErr w:type="gramStart"/>
      <w:r w:rsidR="00BE45B4" w:rsidRPr="00BE45B4">
        <w:rPr>
          <w:rFonts w:asciiTheme="majorHAnsi" w:hAnsiTheme="majorHAnsi" w:cstheme="majorHAnsi"/>
        </w:rPr>
        <w:t>lived</w:t>
      </w:r>
      <w:r w:rsidR="003352F8">
        <w:rPr>
          <w:rFonts w:asciiTheme="majorHAnsi" w:hAnsiTheme="majorHAnsi" w:cstheme="majorHAnsi"/>
        </w:rPr>
        <w:t>,</w:t>
      </w:r>
      <w:r w:rsidR="00BE45B4" w:rsidRPr="00BE45B4">
        <w:rPr>
          <w:rFonts w:asciiTheme="majorHAnsi" w:hAnsiTheme="majorHAnsi" w:cstheme="majorHAnsi"/>
        </w:rPr>
        <w:t xml:space="preserve"> and</w:t>
      </w:r>
      <w:proofErr w:type="gramEnd"/>
      <w:r w:rsidR="00BE45B4" w:rsidRPr="00BE45B4">
        <w:rPr>
          <w:rFonts w:asciiTheme="majorHAnsi" w:hAnsiTheme="majorHAnsi" w:cstheme="majorHAnsi"/>
        </w:rPr>
        <w:t xml:space="preserve"> exist</w:t>
      </w:r>
      <w:r w:rsidR="0027304F">
        <w:rPr>
          <w:rFonts w:asciiTheme="majorHAnsi" w:hAnsiTheme="majorHAnsi" w:cstheme="majorHAnsi"/>
        </w:rPr>
        <w:t>s</w:t>
      </w:r>
      <w:r w:rsidR="00BE45B4" w:rsidRPr="00BE45B4">
        <w:rPr>
          <w:rFonts w:asciiTheme="majorHAnsi" w:hAnsiTheme="majorHAnsi" w:cstheme="majorHAnsi"/>
        </w:rPr>
        <w:t xml:space="preserve"> to inspire and enable a life outside for everyone.  To deliver on that promise, </w:t>
      </w:r>
      <w:r w:rsidR="0027304F">
        <w:rPr>
          <w:rFonts w:asciiTheme="majorHAnsi" w:hAnsiTheme="majorHAnsi" w:cstheme="majorHAnsi"/>
        </w:rPr>
        <w:t>they</w:t>
      </w:r>
      <w:r w:rsidR="00BE45B4" w:rsidRPr="00BE45B4">
        <w:rPr>
          <w:rFonts w:asciiTheme="majorHAnsi" w:hAnsiTheme="majorHAnsi" w:cstheme="majorHAnsi"/>
        </w:rPr>
        <w:t xml:space="preserve"> are working with </w:t>
      </w:r>
      <w:r w:rsidR="0027304F">
        <w:rPr>
          <w:rFonts w:asciiTheme="majorHAnsi" w:hAnsiTheme="majorHAnsi" w:cstheme="majorHAnsi"/>
        </w:rPr>
        <w:t>their</w:t>
      </w:r>
      <w:r w:rsidR="00BE45B4" w:rsidRPr="00BE45B4">
        <w:rPr>
          <w:rFonts w:asciiTheme="majorHAnsi" w:hAnsiTheme="majorHAnsi" w:cstheme="majorHAnsi"/>
        </w:rPr>
        <w:t xml:space="preserve"> 15,000 employees, 20M members</w:t>
      </w:r>
      <w:r w:rsidR="006F6973">
        <w:rPr>
          <w:rFonts w:asciiTheme="majorHAnsi" w:hAnsiTheme="majorHAnsi" w:cstheme="majorHAnsi"/>
        </w:rPr>
        <w:t>,</w:t>
      </w:r>
      <w:r w:rsidR="00BE45B4" w:rsidRPr="00BE45B4">
        <w:rPr>
          <w:rFonts w:asciiTheme="majorHAnsi" w:hAnsiTheme="majorHAnsi" w:cstheme="majorHAnsi"/>
        </w:rPr>
        <w:t xml:space="preserve"> and the broader outdoor community toward a reality where everyone has the opportunity to be themselves, to access opportunities</w:t>
      </w:r>
      <w:r w:rsidR="006F6973">
        <w:rPr>
          <w:rFonts w:asciiTheme="majorHAnsi" w:hAnsiTheme="majorHAnsi" w:cstheme="majorHAnsi"/>
        </w:rPr>
        <w:t>,</w:t>
      </w:r>
      <w:r w:rsidR="00BE45B4" w:rsidRPr="00BE45B4">
        <w:rPr>
          <w:rFonts w:asciiTheme="majorHAnsi" w:hAnsiTheme="majorHAnsi" w:cstheme="majorHAnsi"/>
        </w:rPr>
        <w:t xml:space="preserve"> and find their place in the outdoors.</w:t>
      </w:r>
      <w:r w:rsidR="003352F8">
        <w:rPr>
          <w:rFonts w:asciiTheme="majorHAnsi" w:hAnsiTheme="majorHAnsi" w:cstheme="majorHAnsi"/>
        </w:rPr>
        <w:t xml:space="preserve">  </w:t>
      </w:r>
      <w:r w:rsidR="00BE45B4" w:rsidRPr="00BE45B4">
        <w:rPr>
          <w:rFonts w:asciiTheme="majorHAnsi" w:hAnsiTheme="majorHAnsi" w:cstheme="majorHAnsi"/>
        </w:rPr>
        <w:t xml:space="preserve">For </w:t>
      </w:r>
      <w:r w:rsidR="0027304F">
        <w:rPr>
          <w:rFonts w:asciiTheme="majorHAnsi" w:hAnsiTheme="majorHAnsi" w:cstheme="majorHAnsi"/>
        </w:rPr>
        <w:t>REI</w:t>
      </w:r>
      <w:r w:rsidR="00BE45B4" w:rsidRPr="00BE45B4">
        <w:rPr>
          <w:rFonts w:asciiTheme="majorHAnsi" w:hAnsiTheme="majorHAnsi" w:cstheme="majorHAnsi"/>
        </w:rPr>
        <w:t>, that means: </w:t>
      </w:r>
    </w:p>
    <w:p w14:paraId="2781738B" w14:textId="77777777" w:rsidR="00BE45B4" w:rsidRPr="00BE45B4" w:rsidRDefault="00BE45B4" w:rsidP="00BE45B4">
      <w:pPr>
        <w:ind w:right="180"/>
        <w:jc w:val="both"/>
        <w:rPr>
          <w:rFonts w:asciiTheme="majorHAnsi" w:hAnsiTheme="majorHAnsi" w:cstheme="majorHAnsi"/>
        </w:rPr>
      </w:pPr>
    </w:p>
    <w:p w14:paraId="2C3A6E5E" w14:textId="148735A9" w:rsidR="00BE45B4" w:rsidRPr="00BE45B4" w:rsidRDefault="00BE45B4" w:rsidP="0001534C">
      <w:pPr>
        <w:numPr>
          <w:ilvl w:val="0"/>
          <w:numId w:val="1"/>
        </w:numPr>
        <w:tabs>
          <w:tab w:val="num" w:pos="720"/>
        </w:tabs>
        <w:ind w:right="180"/>
        <w:jc w:val="both"/>
        <w:rPr>
          <w:rFonts w:asciiTheme="majorHAnsi" w:hAnsiTheme="majorHAnsi" w:cstheme="majorHAnsi"/>
          <w:lang w:val="en-GB"/>
        </w:rPr>
      </w:pPr>
      <w:r w:rsidRPr="00BE45B4">
        <w:rPr>
          <w:rFonts w:asciiTheme="majorHAnsi" w:hAnsiTheme="majorHAnsi" w:cstheme="majorHAnsi"/>
          <w:lang w:val="en-GB"/>
        </w:rPr>
        <w:t>Investing in work that removes the barriers people and communities face to getting outside</w:t>
      </w:r>
      <w:r>
        <w:rPr>
          <w:rFonts w:asciiTheme="majorHAnsi" w:hAnsiTheme="majorHAnsi" w:cstheme="majorHAnsi"/>
          <w:lang w:val="en-GB"/>
        </w:rPr>
        <w:t>.</w:t>
      </w:r>
    </w:p>
    <w:p w14:paraId="58A8E1F1" w14:textId="4685C299" w:rsidR="00BE45B4" w:rsidRPr="00BE45B4" w:rsidRDefault="00BE45B4" w:rsidP="0001534C">
      <w:pPr>
        <w:numPr>
          <w:ilvl w:val="0"/>
          <w:numId w:val="1"/>
        </w:numPr>
        <w:tabs>
          <w:tab w:val="num" w:pos="720"/>
        </w:tabs>
        <w:ind w:right="180"/>
        <w:jc w:val="both"/>
        <w:rPr>
          <w:rFonts w:asciiTheme="majorHAnsi" w:hAnsiTheme="majorHAnsi" w:cstheme="majorHAnsi"/>
          <w:lang w:val="en-GB"/>
        </w:rPr>
      </w:pPr>
      <w:r w:rsidRPr="00BE45B4">
        <w:rPr>
          <w:rFonts w:asciiTheme="majorHAnsi" w:hAnsiTheme="majorHAnsi" w:cstheme="majorHAnsi"/>
          <w:lang w:val="en-GB"/>
        </w:rPr>
        <w:t>Delivering relevant products, experiences, and expertise to equip and inspire a new generation of outdoor stewards</w:t>
      </w:r>
      <w:r>
        <w:rPr>
          <w:rFonts w:asciiTheme="majorHAnsi" w:hAnsiTheme="majorHAnsi" w:cstheme="majorHAnsi"/>
          <w:lang w:val="en-GB"/>
        </w:rPr>
        <w:t>.</w:t>
      </w:r>
    </w:p>
    <w:p w14:paraId="61F0B390" w14:textId="7C969C8C" w:rsidR="00BE45B4" w:rsidRPr="00BE45B4" w:rsidRDefault="00BE45B4" w:rsidP="0001534C">
      <w:pPr>
        <w:numPr>
          <w:ilvl w:val="0"/>
          <w:numId w:val="1"/>
        </w:numPr>
        <w:tabs>
          <w:tab w:val="num" w:pos="720"/>
        </w:tabs>
        <w:ind w:right="180"/>
        <w:jc w:val="both"/>
        <w:rPr>
          <w:rFonts w:asciiTheme="majorHAnsi" w:hAnsiTheme="majorHAnsi" w:cstheme="majorHAnsi"/>
          <w:lang w:val="en-GB"/>
        </w:rPr>
      </w:pPr>
      <w:r w:rsidRPr="00BE45B4">
        <w:rPr>
          <w:rFonts w:asciiTheme="majorHAnsi" w:hAnsiTheme="majorHAnsi" w:cstheme="majorHAnsi"/>
          <w:lang w:val="en-GB"/>
        </w:rPr>
        <w:t xml:space="preserve">Cultivating a workforce that reflects the demographics of the markets </w:t>
      </w:r>
      <w:r w:rsidR="006F6973">
        <w:rPr>
          <w:rFonts w:asciiTheme="majorHAnsi" w:hAnsiTheme="majorHAnsi" w:cstheme="majorHAnsi"/>
          <w:lang w:val="en-GB"/>
        </w:rPr>
        <w:t>they</w:t>
      </w:r>
      <w:r w:rsidRPr="00BE45B4">
        <w:rPr>
          <w:rFonts w:asciiTheme="majorHAnsi" w:hAnsiTheme="majorHAnsi" w:cstheme="majorHAnsi"/>
          <w:lang w:val="en-GB"/>
        </w:rPr>
        <w:t xml:space="preserve"> serve</w:t>
      </w:r>
      <w:r w:rsidR="006F6973">
        <w:rPr>
          <w:rFonts w:asciiTheme="majorHAnsi" w:hAnsiTheme="majorHAnsi" w:cstheme="majorHAnsi"/>
          <w:lang w:val="en-GB"/>
        </w:rPr>
        <w:t>.</w:t>
      </w:r>
    </w:p>
    <w:p w14:paraId="6A25936C" w14:textId="22225236" w:rsidR="00BE45B4" w:rsidRPr="00BE45B4" w:rsidRDefault="00BE45B4" w:rsidP="0001534C">
      <w:pPr>
        <w:numPr>
          <w:ilvl w:val="0"/>
          <w:numId w:val="1"/>
        </w:numPr>
        <w:tabs>
          <w:tab w:val="num" w:pos="720"/>
        </w:tabs>
        <w:ind w:right="180"/>
        <w:jc w:val="both"/>
        <w:rPr>
          <w:rFonts w:asciiTheme="majorHAnsi" w:hAnsiTheme="majorHAnsi" w:cstheme="majorHAnsi"/>
          <w:lang w:val="en-GB"/>
        </w:rPr>
      </w:pPr>
      <w:r w:rsidRPr="00BE45B4">
        <w:rPr>
          <w:rFonts w:asciiTheme="majorHAnsi" w:hAnsiTheme="majorHAnsi" w:cstheme="majorHAnsi"/>
          <w:lang w:val="en-GB"/>
        </w:rPr>
        <w:t>Leading the industry’s efforts to welcome people and communities historically underrepresented into outdoor media and culture</w:t>
      </w:r>
      <w:r>
        <w:rPr>
          <w:rFonts w:asciiTheme="majorHAnsi" w:hAnsiTheme="majorHAnsi" w:cstheme="majorHAnsi"/>
          <w:lang w:val="en-GB"/>
        </w:rPr>
        <w:t>.</w:t>
      </w:r>
    </w:p>
    <w:p w14:paraId="5F7BDA92" w14:textId="3E957698" w:rsidR="003961A5" w:rsidRDefault="003961A5" w:rsidP="00C34D9A">
      <w:pPr>
        <w:ind w:right="180"/>
        <w:jc w:val="both"/>
        <w:rPr>
          <w:rFonts w:asciiTheme="majorHAnsi" w:hAnsiTheme="majorHAnsi" w:cstheme="majorHAnsi"/>
        </w:rPr>
      </w:pPr>
    </w:p>
    <w:p w14:paraId="0D1EB5AC" w14:textId="77777777" w:rsidR="00C34D9A" w:rsidRPr="00C34D9A" w:rsidRDefault="00C34D9A" w:rsidP="00C34D9A">
      <w:pPr>
        <w:ind w:right="180"/>
        <w:jc w:val="both"/>
        <w:rPr>
          <w:rFonts w:asciiTheme="majorHAnsi" w:hAnsiTheme="majorHAnsi" w:cstheme="majorHAnsi"/>
        </w:rPr>
      </w:pPr>
    </w:p>
    <w:p w14:paraId="31CE02E6" w14:textId="65A34FA0" w:rsidR="003961A5" w:rsidRPr="003961A5" w:rsidRDefault="00BE45B4" w:rsidP="00C34D9A">
      <w:pPr>
        <w:ind w:left="360" w:right="180"/>
        <w:jc w:val="center"/>
        <w:rPr>
          <w:rFonts w:asciiTheme="majorHAnsi" w:hAnsiTheme="majorHAnsi"/>
          <w:b/>
          <w:sz w:val="28"/>
          <w:szCs w:val="28"/>
        </w:rPr>
      </w:pPr>
      <w:r>
        <w:rPr>
          <w:rFonts w:asciiTheme="majorHAnsi" w:hAnsiTheme="majorHAnsi"/>
          <w:b/>
          <w:sz w:val="28"/>
          <w:szCs w:val="28"/>
        </w:rPr>
        <w:t>ESSENTIAL LEADERSHIP BEHAVIORS</w:t>
      </w:r>
    </w:p>
    <w:p w14:paraId="2D9DD9A5" w14:textId="77777777" w:rsidR="003961A5" w:rsidRPr="003961A5" w:rsidRDefault="003961A5" w:rsidP="00C34D9A">
      <w:pPr>
        <w:ind w:left="360" w:right="180"/>
        <w:jc w:val="center"/>
        <w:rPr>
          <w:rFonts w:asciiTheme="majorHAnsi" w:hAnsiTheme="majorHAnsi"/>
          <w:b/>
        </w:rPr>
      </w:pPr>
    </w:p>
    <w:p w14:paraId="3E56801B"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Develop and foster strong relationships with the Board of Directors and be a respected representative for the Company.</w:t>
      </w:r>
    </w:p>
    <w:p w14:paraId="177D4E93" w14:textId="1D3104BD"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Lead, motivate, develop</w:t>
      </w:r>
      <w:r>
        <w:rPr>
          <w:rFonts w:asciiTheme="majorHAnsi" w:hAnsiTheme="majorHAnsi" w:cstheme="majorHAnsi"/>
        </w:rPr>
        <w:t>,</w:t>
      </w:r>
      <w:r w:rsidRPr="00BE45B4">
        <w:rPr>
          <w:rFonts w:asciiTheme="majorHAnsi" w:hAnsiTheme="majorHAnsi" w:cstheme="majorHAnsi"/>
        </w:rPr>
        <w:t xml:space="preserve"> and mentor the team of 12-15 </w:t>
      </w:r>
      <w:r w:rsidR="006F6973">
        <w:rPr>
          <w:rFonts w:asciiTheme="majorHAnsi" w:hAnsiTheme="majorHAnsi" w:cstheme="majorHAnsi"/>
        </w:rPr>
        <w:t xml:space="preserve">legal </w:t>
      </w:r>
      <w:r w:rsidRPr="00BE45B4">
        <w:rPr>
          <w:rFonts w:asciiTheme="majorHAnsi" w:hAnsiTheme="majorHAnsi" w:cstheme="majorHAnsi"/>
        </w:rPr>
        <w:t>professionals who have close working relationships with all divisions of the company.</w:t>
      </w:r>
    </w:p>
    <w:p w14:paraId="3D3C0ACF" w14:textId="34945108"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Manage the day-to-day activities of the legal division, including corporate governance, real estate, marketing regulatory compliance, product liability, contracts, employment matters, information security</w:t>
      </w:r>
      <w:r>
        <w:rPr>
          <w:rFonts w:asciiTheme="majorHAnsi" w:hAnsiTheme="majorHAnsi" w:cstheme="majorHAnsi"/>
        </w:rPr>
        <w:t>,</w:t>
      </w:r>
      <w:r w:rsidRPr="00BE45B4">
        <w:rPr>
          <w:rFonts w:asciiTheme="majorHAnsi" w:hAnsiTheme="majorHAnsi" w:cstheme="majorHAnsi"/>
        </w:rPr>
        <w:t xml:space="preserve"> and other relevant business issues.</w:t>
      </w:r>
    </w:p>
    <w:p w14:paraId="437783E3"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Prepare and review legal documents and provide counsel to the executive team on legal matters.</w:t>
      </w:r>
    </w:p>
    <w:p w14:paraId="5B0B6964" w14:textId="38F578FF"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Work closely with the Chief Legal Officer, the CEO</w:t>
      </w:r>
      <w:r>
        <w:rPr>
          <w:rFonts w:asciiTheme="majorHAnsi" w:hAnsiTheme="majorHAnsi" w:cstheme="majorHAnsi"/>
        </w:rPr>
        <w:t>,</w:t>
      </w:r>
      <w:r w:rsidRPr="00BE45B4">
        <w:rPr>
          <w:rFonts w:asciiTheme="majorHAnsi" w:hAnsiTheme="majorHAnsi" w:cstheme="majorHAnsi"/>
        </w:rPr>
        <w:t xml:space="preserve"> and the leadership team to develop overall business/legal strategy and address legal and regulatory issues faced by the company. </w:t>
      </w:r>
    </w:p>
    <w:p w14:paraId="5FD6F792" w14:textId="7C8F7DE1"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Advise senior management with respect to legal issues and risk management concerning the development and implementation of business strategy, company operations, establishment of the corporate governance structure, and ongoing development of company policies.</w:t>
      </w:r>
    </w:p>
    <w:p w14:paraId="54E47880"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Serve as Corporate Secretary regarding co-op governance matters and management of entity filings and related documentation.</w:t>
      </w:r>
    </w:p>
    <w:p w14:paraId="5BEFA5E2" w14:textId="74E52AB8"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Oversee the management of claims, litigation, and risk management activities, including</w:t>
      </w:r>
      <w:r w:rsidR="006F6973">
        <w:rPr>
          <w:rFonts w:asciiTheme="majorHAnsi" w:hAnsiTheme="majorHAnsi" w:cstheme="majorHAnsi"/>
        </w:rPr>
        <w:t xml:space="preserve"> </w:t>
      </w:r>
      <w:r w:rsidRPr="00BE45B4">
        <w:rPr>
          <w:rFonts w:asciiTheme="majorHAnsi" w:hAnsiTheme="majorHAnsi" w:cstheme="majorHAnsi"/>
        </w:rPr>
        <w:t>management of outside counsel regarding the same, and general oversight of the company’s programs.</w:t>
      </w:r>
    </w:p>
    <w:p w14:paraId="13BBB1B6"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 xml:space="preserve">Advise leadership and business units on all corporate transactions, as well as legal and compliance issues. </w:t>
      </w:r>
    </w:p>
    <w:p w14:paraId="229D4818"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Lead complex legal transactions, including mergers and acquisitions and other strategic partnerships.</w:t>
      </w:r>
    </w:p>
    <w:p w14:paraId="06E3844F"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Oversee the drafting, review, and negotiation of various types of contracts.</w:t>
      </w:r>
    </w:p>
    <w:p w14:paraId="61577807"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 xml:space="preserve">Review and advise on legal and business issues relevant to the retail industry, the outdoor industry, and other areas of the co-op’s operations </w:t>
      </w:r>
      <w:r w:rsidRPr="00BE45B4">
        <w:rPr>
          <w:rFonts w:asciiTheme="majorHAnsi" w:hAnsiTheme="majorHAnsi" w:cstheme="majorHAnsi"/>
          <w:i/>
          <w:iCs/>
        </w:rPr>
        <w:t>(e.g.,</w:t>
      </w:r>
      <w:r w:rsidRPr="00BE45B4">
        <w:rPr>
          <w:rFonts w:asciiTheme="majorHAnsi" w:hAnsiTheme="majorHAnsi" w:cstheme="majorHAnsi"/>
        </w:rPr>
        <w:t xml:space="preserve"> standards of care in outdoor recreation programs).</w:t>
      </w:r>
    </w:p>
    <w:p w14:paraId="73A4A09F"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Ensure that the legal function is a respected business partner by planning, budgeting, and delivering legal information and services that support corporate goals in a timely and fiscally responsible manner.</w:t>
      </w:r>
    </w:p>
    <w:p w14:paraId="0DB2EC2D" w14:textId="77777777" w:rsidR="00BE45B4" w:rsidRPr="00BE45B4" w:rsidRDefault="00BE45B4" w:rsidP="0001534C">
      <w:pPr>
        <w:pStyle w:val="ListParagraph"/>
        <w:numPr>
          <w:ilvl w:val="0"/>
          <w:numId w:val="2"/>
        </w:numPr>
        <w:ind w:right="180"/>
        <w:jc w:val="both"/>
        <w:rPr>
          <w:rFonts w:asciiTheme="majorHAnsi" w:hAnsiTheme="majorHAnsi" w:cstheme="majorHAnsi"/>
        </w:rPr>
      </w:pPr>
      <w:r w:rsidRPr="00BE45B4">
        <w:rPr>
          <w:rFonts w:asciiTheme="majorHAnsi" w:hAnsiTheme="majorHAnsi" w:cstheme="majorHAnsi"/>
        </w:rPr>
        <w:t xml:space="preserve">Cultivate a strong legal team and culture.  </w:t>
      </w:r>
    </w:p>
    <w:p w14:paraId="241B29EE" w14:textId="16A4CCBB" w:rsidR="00BE45B4" w:rsidRPr="00BE45B4" w:rsidRDefault="00BE45B4" w:rsidP="0001534C">
      <w:pPr>
        <w:pStyle w:val="ListParagraph"/>
        <w:numPr>
          <w:ilvl w:val="0"/>
          <w:numId w:val="2"/>
        </w:numPr>
        <w:ind w:right="180"/>
        <w:jc w:val="both"/>
        <w:rPr>
          <w:rFonts w:asciiTheme="majorHAnsi" w:hAnsiTheme="majorHAnsi" w:cstheme="majorHAnsi"/>
          <w:lang w:val="en-GB"/>
        </w:rPr>
      </w:pPr>
      <w:r w:rsidRPr="00BE45B4">
        <w:rPr>
          <w:rFonts w:asciiTheme="majorHAnsi" w:hAnsiTheme="majorHAnsi" w:cstheme="majorHAnsi"/>
          <w:lang w:val="en-GB"/>
        </w:rPr>
        <w:t>Implement talent development and succession plans to support current and future talent needs of the company.</w:t>
      </w:r>
    </w:p>
    <w:p w14:paraId="64B15477" w14:textId="77777777" w:rsidR="00895ADD" w:rsidRPr="00895ADD" w:rsidRDefault="00895ADD" w:rsidP="00C34D9A">
      <w:pPr>
        <w:pStyle w:val="ListParagraph"/>
        <w:ind w:right="180"/>
        <w:rPr>
          <w:rFonts w:asciiTheme="majorHAnsi" w:hAnsiTheme="majorHAnsi" w:cstheme="majorHAnsi"/>
          <w:sz w:val="22"/>
          <w:szCs w:val="22"/>
        </w:rPr>
      </w:pPr>
    </w:p>
    <w:p w14:paraId="48412672" w14:textId="1EE9B5CD" w:rsidR="003961A5" w:rsidRDefault="003961A5" w:rsidP="00C34D9A">
      <w:pPr>
        <w:pStyle w:val="ListParagraph"/>
        <w:ind w:right="180"/>
        <w:jc w:val="center"/>
        <w:rPr>
          <w:rFonts w:asciiTheme="majorHAnsi" w:hAnsiTheme="majorHAnsi" w:cstheme="majorHAnsi"/>
          <w:b/>
          <w:sz w:val="28"/>
          <w:szCs w:val="28"/>
        </w:rPr>
      </w:pPr>
      <w:r w:rsidRPr="003961A5">
        <w:rPr>
          <w:rFonts w:asciiTheme="majorHAnsi" w:hAnsiTheme="majorHAnsi" w:cstheme="majorHAnsi"/>
          <w:b/>
          <w:sz w:val="28"/>
          <w:szCs w:val="28"/>
        </w:rPr>
        <w:t>QUALIFICATIONS</w:t>
      </w:r>
      <w:r w:rsidR="00241968">
        <w:rPr>
          <w:rFonts w:asciiTheme="majorHAnsi" w:hAnsiTheme="majorHAnsi" w:cstheme="majorHAnsi"/>
          <w:b/>
          <w:sz w:val="28"/>
          <w:szCs w:val="28"/>
        </w:rPr>
        <w:t xml:space="preserve"> AND EXPERIENCE</w:t>
      </w:r>
    </w:p>
    <w:p w14:paraId="43BB85E5" w14:textId="0C0C86D3" w:rsidR="00241968" w:rsidRPr="00241968" w:rsidRDefault="00241968" w:rsidP="00241968">
      <w:pPr>
        <w:ind w:right="180"/>
        <w:jc w:val="both"/>
        <w:rPr>
          <w:rFonts w:asciiTheme="majorHAnsi" w:hAnsiTheme="majorHAnsi" w:cstheme="majorHAnsi"/>
        </w:rPr>
      </w:pPr>
    </w:p>
    <w:p w14:paraId="0DB36652" w14:textId="0AFD7E02" w:rsidR="00241968" w:rsidRDefault="00241968" w:rsidP="0001534C">
      <w:pPr>
        <w:pStyle w:val="ListParagraph"/>
        <w:numPr>
          <w:ilvl w:val="0"/>
          <w:numId w:val="4"/>
        </w:numPr>
        <w:ind w:left="360" w:right="180"/>
        <w:jc w:val="both"/>
        <w:rPr>
          <w:rFonts w:asciiTheme="majorHAnsi" w:hAnsiTheme="majorHAnsi" w:cstheme="majorHAnsi"/>
          <w:lang w:val="en-GB"/>
        </w:rPr>
      </w:pPr>
      <w:r w:rsidRPr="00241968">
        <w:rPr>
          <w:rFonts w:asciiTheme="majorHAnsi" w:hAnsiTheme="majorHAnsi" w:cstheme="majorHAnsi"/>
          <w:lang w:val="en-GB"/>
        </w:rPr>
        <w:t>The successful candidate will have at least 15 years of progressive legal in-house experience managing a legal division or department in a complex, dynamic</w:t>
      </w:r>
      <w:r>
        <w:rPr>
          <w:rFonts w:asciiTheme="majorHAnsi" w:hAnsiTheme="majorHAnsi" w:cstheme="majorHAnsi"/>
          <w:lang w:val="en-GB"/>
        </w:rPr>
        <w:t>,</w:t>
      </w:r>
      <w:r w:rsidRPr="00241968">
        <w:rPr>
          <w:rFonts w:asciiTheme="majorHAnsi" w:hAnsiTheme="majorHAnsi" w:cstheme="majorHAnsi"/>
          <w:lang w:val="en-GB"/>
        </w:rPr>
        <w:t xml:space="preserve"> and highly competitive consumer industry.</w:t>
      </w:r>
    </w:p>
    <w:p w14:paraId="3312B03E" w14:textId="77777777" w:rsidR="00241968" w:rsidRDefault="00241968" w:rsidP="0001534C">
      <w:pPr>
        <w:pStyle w:val="ListParagraph"/>
        <w:numPr>
          <w:ilvl w:val="0"/>
          <w:numId w:val="4"/>
        </w:numPr>
        <w:ind w:left="360" w:right="180"/>
        <w:jc w:val="both"/>
        <w:rPr>
          <w:rFonts w:asciiTheme="majorHAnsi" w:hAnsiTheme="majorHAnsi" w:cstheme="majorHAnsi"/>
          <w:lang w:val="en-GB"/>
        </w:rPr>
      </w:pPr>
      <w:r w:rsidRPr="00241968">
        <w:rPr>
          <w:rFonts w:asciiTheme="majorHAnsi" w:hAnsiTheme="majorHAnsi" w:cstheme="majorHAnsi"/>
          <w:lang w:val="en-GB"/>
        </w:rPr>
        <w:t>The candidate will have relevant experience working with a Board of Directors in a strategic and advisory capacity.</w:t>
      </w:r>
    </w:p>
    <w:p w14:paraId="158A683A" w14:textId="66023EA9" w:rsidR="00241968" w:rsidRPr="00241968" w:rsidRDefault="00241968" w:rsidP="0001534C">
      <w:pPr>
        <w:pStyle w:val="ListParagraph"/>
        <w:numPr>
          <w:ilvl w:val="0"/>
          <w:numId w:val="4"/>
        </w:numPr>
        <w:ind w:left="360" w:right="180"/>
        <w:jc w:val="both"/>
        <w:rPr>
          <w:rFonts w:asciiTheme="majorHAnsi" w:hAnsiTheme="majorHAnsi" w:cstheme="majorHAnsi"/>
          <w:lang w:val="en-GB"/>
        </w:rPr>
      </w:pPr>
      <w:r w:rsidRPr="00241968">
        <w:rPr>
          <w:rFonts w:asciiTheme="majorHAnsi" w:hAnsiTheme="majorHAnsi" w:cstheme="majorHAnsi"/>
          <w:lang w:val="en-GB"/>
        </w:rPr>
        <w:lastRenderedPageBreak/>
        <w:t>The candidate will have demonstrated success in influencing strategic business decisions</w:t>
      </w:r>
      <w:r>
        <w:rPr>
          <w:rFonts w:asciiTheme="majorHAnsi" w:hAnsiTheme="majorHAnsi" w:cstheme="majorHAnsi"/>
          <w:lang w:val="en-GB"/>
        </w:rPr>
        <w:t xml:space="preserve"> and </w:t>
      </w:r>
      <w:r w:rsidRPr="00241968">
        <w:rPr>
          <w:rFonts w:asciiTheme="majorHAnsi" w:hAnsiTheme="majorHAnsi" w:cstheme="majorHAnsi"/>
          <w:lang w:val="en-GB"/>
        </w:rPr>
        <w:t>merger and acquisition experience in a true business partner role for a $3 billion+ in revenue business or business unit.</w:t>
      </w:r>
    </w:p>
    <w:p w14:paraId="79CD2B1F" w14:textId="77777777" w:rsidR="00241968" w:rsidRP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Theme="majorHAnsi" w:hAnsiTheme="majorHAnsi" w:cstheme="majorHAnsi"/>
          <w:lang w:val="en-GB"/>
        </w:rPr>
        <w:t>The candidate will be registered and in good standing with at least one State Bar and eligible to practice law in the State of Washington.</w:t>
      </w:r>
    </w:p>
    <w:p w14:paraId="4EFC2AFD" w14:textId="7F2ACAC2" w:rsidR="00241968" w:rsidRP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Theme="majorHAnsi" w:hAnsiTheme="majorHAnsi" w:cstheme="majorHAnsi"/>
          <w:lang w:val="en-GB"/>
        </w:rPr>
        <w:t>Experience in dynamic, fast-moving</w:t>
      </w:r>
      <w:r>
        <w:rPr>
          <w:rFonts w:asciiTheme="majorHAnsi" w:hAnsiTheme="majorHAnsi" w:cstheme="majorHAnsi"/>
          <w:lang w:val="en-GB"/>
        </w:rPr>
        <w:t>,</w:t>
      </w:r>
      <w:r w:rsidRPr="00241968">
        <w:rPr>
          <w:rFonts w:asciiTheme="majorHAnsi" w:hAnsiTheme="majorHAnsi" w:cstheme="majorHAnsi"/>
          <w:lang w:val="en-GB"/>
        </w:rPr>
        <w:t xml:space="preserve"> and complex businesses is strongly required.  </w:t>
      </w:r>
    </w:p>
    <w:p w14:paraId="56221D03" w14:textId="77777777" w:rsid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Theme="majorHAnsi" w:hAnsiTheme="majorHAnsi" w:cstheme="majorHAnsi"/>
          <w:lang w:val="en-GB"/>
        </w:rPr>
        <w:t xml:space="preserve">The ideal candidate has a passion for community relationships and has played the business partner/advisor role representing an organization.   </w:t>
      </w:r>
    </w:p>
    <w:p w14:paraId="4868E33C" w14:textId="77777777" w:rsid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Theme="majorHAnsi" w:hAnsiTheme="majorHAnsi" w:cstheme="majorHAnsi"/>
          <w:lang w:val="en-GB"/>
        </w:rPr>
        <w:t>Experience in retail or consumer business is preferable.  Experience in non-retail or consumer best-in-class company is beneficial.</w:t>
      </w:r>
    </w:p>
    <w:p w14:paraId="594D09E9" w14:textId="77777777" w:rsidR="00241968" w:rsidRP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Graphik Regular" w:hAnsi="Graphik Regular"/>
        </w:rPr>
        <w:t>Unquestionable integrity, ethics, and judgment.  The courage and ability to take a strong position in a culturally calibrated way as required for the good of the company.</w:t>
      </w:r>
    </w:p>
    <w:p w14:paraId="7F55C1AE" w14:textId="5660AF89" w:rsidR="00241968" w:rsidRP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Graphik Regular" w:eastAsia="SimSun" w:hAnsi="Graphik Regular"/>
          <w:lang w:eastAsia="zh-CN"/>
        </w:rPr>
        <w:t>Excellent communication, relationship building</w:t>
      </w:r>
      <w:r>
        <w:rPr>
          <w:rFonts w:ascii="Graphik Regular" w:eastAsia="SimSun" w:hAnsi="Graphik Regular"/>
          <w:lang w:eastAsia="zh-CN"/>
        </w:rPr>
        <w:t>,</w:t>
      </w:r>
      <w:r w:rsidRPr="00241968">
        <w:rPr>
          <w:rFonts w:ascii="Graphik Regular" w:eastAsia="SimSun" w:hAnsi="Graphik Regular"/>
          <w:lang w:eastAsia="zh-CN"/>
        </w:rPr>
        <w:t xml:space="preserve"> and influencing skills.</w:t>
      </w:r>
      <w:r w:rsidR="006F6973">
        <w:rPr>
          <w:rFonts w:ascii="Graphik Regular" w:eastAsia="SimSun" w:hAnsi="Graphik Regular"/>
          <w:lang w:eastAsia="zh-CN"/>
        </w:rPr>
        <w:t xml:space="preserve">  </w:t>
      </w:r>
      <w:r w:rsidRPr="00241968">
        <w:rPr>
          <w:rFonts w:ascii="Graphik Regular" w:eastAsia="SimSun" w:hAnsi="Graphik Regular"/>
          <w:lang w:eastAsia="zh-CN"/>
        </w:rPr>
        <w:t xml:space="preserve">The ability to be collaborative, drive progress, help the organization evaluate ideas from a legal and operations perspective, and keep the organization focused on its goals. </w:t>
      </w:r>
    </w:p>
    <w:p w14:paraId="0B31A690" w14:textId="77777777" w:rsidR="00241968" w:rsidRP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Graphik Regular" w:eastAsia="SimSun" w:hAnsi="Graphik Regular"/>
          <w:lang w:eastAsia="zh-CN"/>
        </w:rPr>
        <w:t>The ability to represent the whole company with internal and external audiences, consistent with the co-op’s values.</w:t>
      </w:r>
    </w:p>
    <w:p w14:paraId="3C4A01C4" w14:textId="55DE529E" w:rsidR="00241968" w:rsidRPr="00241968" w:rsidRDefault="00241968" w:rsidP="0001534C">
      <w:pPr>
        <w:pStyle w:val="ListParagraph"/>
        <w:numPr>
          <w:ilvl w:val="0"/>
          <w:numId w:val="3"/>
        </w:numPr>
        <w:tabs>
          <w:tab w:val="clear" w:pos="720"/>
          <w:tab w:val="num" w:pos="450"/>
        </w:tabs>
        <w:ind w:left="360" w:right="180"/>
        <w:jc w:val="both"/>
        <w:rPr>
          <w:rFonts w:asciiTheme="majorHAnsi" w:hAnsiTheme="majorHAnsi" w:cstheme="majorHAnsi"/>
          <w:lang w:val="en-GB"/>
        </w:rPr>
      </w:pPr>
      <w:r w:rsidRPr="00241968">
        <w:rPr>
          <w:rFonts w:ascii="Graphik Regular" w:eastAsia="SimSun" w:hAnsi="Graphik Regular"/>
          <w:lang w:eastAsia="zh-CN"/>
        </w:rPr>
        <w:t>Intellectually curious with a balance of EQ and IQ that drives understanding of complex business, economic, political</w:t>
      </w:r>
      <w:r>
        <w:rPr>
          <w:rFonts w:ascii="Graphik Regular" w:eastAsia="SimSun" w:hAnsi="Graphik Regular"/>
          <w:lang w:eastAsia="zh-CN"/>
        </w:rPr>
        <w:t xml:space="preserve">, and </w:t>
      </w:r>
      <w:r w:rsidRPr="00241968">
        <w:rPr>
          <w:rFonts w:ascii="Graphik Regular" w:eastAsia="SimSun" w:hAnsi="Graphik Regular"/>
          <w:lang w:eastAsia="zh-CN"/>
        </w:rPr>
        <w:t>social issues</w:t>
      </w:r>
      <w:r>
        <w:rPr>
          <w:rFonts w:ascii="Graphik Regular" w:eastAsia="SimSun" w:hAnsi="Graphik Regular"/>
          <w:lang w:eastAsia="zh-CN"/>
        </w:rPr>
        <w:t xml:space="preserve"> </w:t>
      </w:r>
      <w:r w:rsidRPr="00241968">
        <w:rPr>
          <w:rFonts w:ascii="Graphik Regular" w:eastAsia="SimSun" w:hAnsi="Graphik Regular"/>
          <w:lang w:eastAsia="zh-CN"/>
        </w:rPr>
        <w:t xml:space="preserve">and trends. </w:t>
      </w:r>
    </w:p>
    <w:p w14:paraId="7E327E36" w14:textId="77777777"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Ability to help the company take appropriate business risks.</w:t>
      </w:r>
    </w:p>
    <w:p w14:paraId="7220DECA" w14:textId="4D144FBD"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Ability to anticipate, recognize</w:t>
      </w:r>
      <w:r>
        <w:rPr>
          <w:rFonts w:ascii="Graphik Regular" w:eastAsia="SimSun" w:hAnsi="Graphik Regular"/>
          <w:lang w:eastAsia="zh-CN"/>
        </w:rPr>
        <w:t>,</w:t>
      </w:r>
      <w:r w:rsidRPr="00ED45F7">
        <w:rPr>
          <w:rFonts w:ascii="Graphik Regular" w:eastAsia="SimSun" w:hAnsi="Graphik Regular"/>
          <w:lang w:eastAsia="zh-CN"/>
        </w:rPr>
        <w:t xml:space="preserve"> and assess relevance of issues before escalating to major issues.</w:t>
      </w:r>
    </w:p>
    <w:p w14:paraId="720FF147" w14:textId="77777777"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 xml:space="preserve">Effective crisis manager who can apply mature judgment in the face of well-mobilized external stakeholders and critics.  </w:t>
      </w:r>
    </w:p>
    <w:p w14:paraId="1264B3D9" w14:textId="345B3D6A"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Strong skills in preparing and delivering high</w:t>
      </w:r>
      <w:r w:rsidR="006F6973">
        <w:rPr>
          <w:rFonts w:ascii="Graphik Regular" w:eastAsia="SimSun" w:hAnsi="Graphik Regular"/>
          <w:lang w:eastAsia="zh-CN"/>
        </w:rPr>
        <w:t>-</w:t>
      </w:r>
      <w:r w:rsidRPr="00ED45F7">
        <w:rPr>
          <w:rFonts w:ascii="Graphik Regular" w:eastAsia="SimSun" w:hAnsi="Graphik Regular"/>
          <w:lang w:eastAsia="zh-CN"/>
        </w:rPr>
        <w:t>level formal and informal presentations to internal and external clients.</w:t>
      </w:r>
      <w:r>
        <w:rPr>
          <w:rFonts w:ascii="Graphik Regular" w:eastAsia="SimSun" w:hAnsi="Graphik Regular"/>
          <w:lang w:eastAsia="zh-CN"/>
        </w:rPr>
        <w:t xml:space="preserve">  </w:t>
      </w:r>
      <w:r w:rsidRPr="00ED45F7">
        <w:rPr>
          <w:rFonts w:ascii="Graphik Regular" w:eastAsia="SimSun" w:hAnsi="Graphik Regular"/>
          <w:lang w:eastAsia="zh-CN"/>
        </w:rPr>
        <w:t>Presents complex information in clear and concise manner.</w:t>
      </w:r>
    </w:p>
    <w:p w14:paraId="3C544BF9" w14:textId="77777777"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 xml:space="preserve">A natural leader with proven abilities across a broad range of internal and external constituencies.  </w:t>
      </w:r>
    </w:p>
    <w:p w14:paraId="08F35585" w14:textId="77777777"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 xml:space="preserve">A team player with a high level of self and cross-cultural awareness.  Demonstrated track record of building strong and enduring relationships and teams.  </w:t>
      </w:r>
    </w:p>
    <w:p w14:paraId="7A247C6C" w14:textId="77777777"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Authentic, confident, and assertive.</w:t>
      </w:r>
    </w:p>
    <w:p w14:paraId="64C62269" w14:textId="314CBC5A" w:rsidR="00241968" w:rsidRPr="00ED45F7" w:rsidRDefault="00241968" w:rsidP="0001534C">
      <w:pPr>
        <w:numPr>
          <w:ilvl w:val="0"/>
          <w:numId w:val="3"/>
        </w:numPr>
        <w:tabs>
          <w:tab w:val="clear" w:pos="720"/>
          <w:tab w:val="num" w:pos="59"/>
          <w:tab w:val="num" w:pos="600"/>
        </w:tabs>
        <w:ind w:left="360"/>
        <w:jc w:val="both"/>
        <w:rPr>
          <w:rFonts w:ascii="Graphik Regular" w:eastAsia="SimSun" w:hAnsi="Graphik Regular"/>
          <w:lang w:eastAsia="zh-CN"/>
        </w:rPr>
      </w:pPr>
      <w:r w:rsidRPr="00ED45F7">
        <w:rPr>
          <w:rFonts w:ascii="Graphik Regular" w:eastAsia="SimSun" w:hAnsi="Graphik Regular"/>
          <w:lang w:eastAsia="zh-CN"/>
        </w:rPr>
        <w:t>The ability to influence and inspire through, around</w:t>
      </w:r>
      <w:r>
        <w:rPr>
          <w:rFonts w:ascii="Graphik Regular" w:eastAsia="SimSun" w:hAnsi="Graphik Regular"/>
          <w:lang w:eastAsia="zh-CN"/>
        </w:rPr>
        <w:t>,</w:t>
      </w:r>
      <w:r w:rsidRPr="00ED45F7">
        <w:rPr>
          <w:rFonts w:ascii="Graphik Regular" w:eastAsia="SimSun" w:hAnsi="Graphik Regular"/>
          <w:lang w:eastAsia="zh-CN"/>
        </w:rPr>
        <w:t xml:space="preserve"> and with people in a fast-growing, dynamic organization.</w:t>
      </w:r>
    </w:p>
    <w:p w14:paraId="631F4AA9" w14:textId="2022F4A2" w:rsidR="00241968" w:rsidRPr="00241968" w:rsidRDefault="00241968" w:rsidP="0001534C">
      <w:pPr>
        <w:pStyle w:val="ListParagraph"/>
        <w:numPr>
          <w:ilvl w:val="0"/>
          <w:numId w:val="3"/>
        </w:numPr>
        <w:tabs>
          <w:tab w:val="clear" w:pos="720"/>
        </w:tabs>
        <w:ind w:left="360" w:right="180"/>
        <w:jc w:val="both"/>
        <w:rPr>
          <w:rFonts w:asciiTheme="majorHAnsi" w:hAnsiTheme="majorHAnsi" w:cstheme="majorHAnsi"/>
          <w:lang w:val="en-GB"/>
        </w:rPr>
      </w:pPr>
      <w:r w:rsidRPr="00ED45F7">
        <w:rPr>
          <w:rFonts w:ascii="Graphik Regular" w:eastAsia="SimSun" w:hAnsi="Graphik Regular"/>
          <w:lang w:eastAsia="zh-CN"/>
        </w:rPr>
        <w:t>Passion for the outdoors.</w:t>
      </w:r>
    </w:p>
    <w:p w14:paraId="2F1DAF9B" w14:textId="1FDC7BBC" w:rsidR="003961A5" w:rsidRDefault="003961A5" w:rsidP="00C34D9A">
      <w:pPr>
        <w:ind w:right="180"/>
        <w:rPr>
          <w:rFonts w:asciiTheme="majorHAnsi" w:hAnsiTheme="majorHAnsi" w:cstheme="majorHAnsi"/>
          <w:b/>
          <w:bCs/>
          <w:sz w:val="28"/>
          <w:szCs w:val="28"/>
        </w:rPr>
      </w:pPr>
    </w:p>
    <w:p w14:paraId="63B696AE" w14:textId="2E2A7D82" w:rsidR="00B432A3" w:rsidRPr="003961A5" w:rsidRDefault="003961A5" w:rsidP="00C34D9A">
      <w:pPr>
        <w:ind w:right="180"/>
        <w:jc w:val="center"/>
        <w:rPr>
          <w:rFonts w:asciiTheme="majorHAnsi" w:hAnsiTheme="majorHAnsi" w:cstheme="majorHAnsi"/>
          <w:b/>
          <w:bCs/>
          <w:sz w:val="28"/>
          <w:szCs w:val="28"/>
        </w:rPr>
      </w:pPr>
      <w:r w:rsidRPr="003961A5">
        <w:rPr>
          <w:rFonts w:asciiTheme="majorHAnsi" w:hAnsiTheme="majorHAnsi" w:cstheme="majorHAnsi"/>
          <w:b/>
          <w:bCs/>
          <w:sz w:val="28"/>
          <w:szCs w:val="28"/>
        </w:rPr>
        <w:t>COMPANY</w:t>
      </w:r>
    </w:p>
    <w:p w14:paraId="15E072BE" w14:textId="77777777" w:rsidR="00CE2D05" w:rsidRDefault="00CE2D05" w:rsidP="00C34D9A">
      <w:pPr>
        <w:ind w:right="180"/>
        <w:jc w:val="both"/>
        <w:rPr>
          <w:rFonts w:asciiTheme="majorHAnsi" w:hAnsiTheme="majorHAnsi" w:cstheme="majorHAnsi"/>
          <w:i/>
          <w:iCs/>
          <w:sz w:val="22"/>
          <w:szCs w:val="22"/>
        </w:rPr>
      </w:pPr>
    </w:p>
    <w:p w14:paraId="53B3F2AD" w14:textId="2B4FD2C4"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i/>
          <w:iCs/>
        </w:rPr>
        <w:t>Recreational Equipment Inc. (REI) was founded in 1938 and is a national outdoor retail co-op dedicated to inspiring, educating</w:t>
      </w:r>
      <w:r w:rsidR="006F6973">
        <w:rPr>
          <w:rFonts w:asciiTheme="majorHAnsi" w:hAnsiTheme="majorHAnsi" w:cstheme="majorHAnsi"/>
          <w:i/>
          <w:iCs/>
        </w:rPr>
        <w:t>,</w:t>
      </w:r>
      <w:r w:rsidRPr="00C90B82">
        <w:rPr>
          <w:rFonts w:asciiTheme="majorHAnsi" w:hAnsiTheme="majorHAnsi" w:cstheme="majorHAnsi"/>
          <w:i/>
          <w:iCs/>
        </w:rPr>
        <w:t xml:space="preserve"> and outfitting its members and the community for a lifetime of outdoor adventure and stewardship.  </w:t>
      </w:r>
    </w:p>
    <w:p w14:paraId="6C39FDAC" w14:textId="77777777" w:rsidR="00C90B82" w:rsidRDefault="00C90B82" w:rsidP="00C90B82">
      <w:pPr>
        <w:ind w:left="360"/>
        <w:jc w:val="both"/>
        <w:rPr>
          <w:rFonts w:asciiTheme="majorHAnsi" w:hAnsiTheme="majorHAnsi" w:cstheme="majorHAnsi"/>
          <w:i/>
          <w:iCs/>
        </w:rPr>
      </w:pPr>
    </w:p>
    <w:p w14:paraId="3971C8F7" w14:textId="7B2DD399" w:rsidR="00C90B82" w:rsidRDefault="00C90B82" w:rsidP="00C90B82">
      <w:pPr>
        <w:ind w:left="360"/>
        <w:jc w:val="both"/>
        <w:rPr>
          <w:rFonts w:asciiTheme="majorHAnsi" w:hAnsiTheme="majorHAnsi" w:cstheme="majorHAnsi"/>
          <w:i/>
          <w:iCs/>
        </w:rPr>
      </w:pPr>
      <w:r w:rsidRPr="00C90B82">
        <w:rPr>
          <w:rFonts w:asciiTheme="majorHAnsi" w:hAnsiTheme="majorHAnsi" w:cstheme="majorHAnsi"/>
          <w:i/>
          <w:iCs/>
        </w:rPr>
        <w:t>At REI, we love to get outside and play, and we know first-hand the importance of quality outdoor gear.</w:t>
      </w:r>
      <w:r w:rsidR="006F6973">
        <w:rPr>
          <w:rFonts w:asciiTheme="majorHAnsi" w:hAnsiTheme="majorHAnsi" w:cstheme="majorHAnsi"/>
          <w:i/>
          <w:iCs/>
        </w:rPr>
        <w:t xml:space="preserve">  </w:t>
      </w:r>
      <w:r w:rsidRPr="00C90B82">
        <w:rPr>
          <w:rFonts w:asciiTheme="majorHAnsi" w:hAnsiTheme="majorHAnsi" w:cstheme="majorHAnsi"/>
          <w:i/>
          <w:iCs/>
        </w:rPr>
        <w:t>We stand behind all our products with a 100% satisfaction guarantee,</w:t>
      </w:r>
      <w:r w:rsidRPr="00C90B82">
        <w:rPr>
          <w:rFonts w:asciiTheme="majorHAnsi" w:hAnsiTheme="majorHAnsi" w:cstheme="majorHAnsi"/>
          <w:i/>
          <w:iCs/>
          <w:lang w:val="en-GB"/>
        </w:rPr>
        <w:t xml:space="preserve"> </w:t>
      </w:r>
      <w:r w:rsidRPr="00C90B82">
        <w:rPr>
          <w:rFonts w:asciiTheme="majorHAnsi" w:hAnsiTheme="majorHAnsi" w:cstheme="majorHAnsi"/>
          <w:i/>
          <w:iCs/>
        </w:rPr>
        <w:t xml:space="preserve">and we design our own line of award-winning REI brand gear and clothing. Whether you're new to outdoor adventure or a </w:t>
      </w:r>
      <w:r w:rsidRPr="00C90B82">
        <w:rPr>
          <w:rFonts w:asciiTheme="majorHAnsi" w:hAnsiTheme="majorHAnsi" w:cstheme="majorHAnsi"/>
          <w:i/>
          <w:iCs/>
        </w:rPr>
        <w:lastRenderedPageBreak/>
        <w:t>seasoned pro, we gladly share our enthusiasm for our products—and the trails, slopes and waterways where we play.</w:t>
      </w:r>
    </w:p>
    <w:p w14:paraId="418257B1" w14:textId="77777777" w:rsidR="00C90B82" w:rsidRPr="00C90B82" w:rsidRDefault="00C90B82" w:rsidP="00C90B82">
      <w:pPr>
        <w:ind w:left="360"/>
        <w:jc w:val="both"/>
        <w:rPr>
          <w:rFonts w:asciiTheme="majorHAnsi" w:hAnsiTheme="majorHAnsi" w:cstheme="majorHAnsi"/>
          <w:i/>
          <w:iCs/>
        </w:rPr>
      </w:pPr>
    </w:p>
    <w:p w14:paraId="5D3777B5" w14:textId="4594EFDA"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i/>
          <w:iCs/>
        </w:rPr>
        <w:t>Each year, REI donates millions of dollars to support conservation efforts nationwide and sends dedicated teams of volunteers—members, customers</w:t>
      </w:r>
      <w:r w:rsidR="006F6973">
        <w:rPr>
          <w:rFonts w:asciiTheme="majorHAnsi" w:hAnsiTheme="majorHAnsi" w:cstheme="majorHAnsi"/>
          <w:i/>
          <w:iCs/>
        </w:rPr>
        <w:t>,</w:t>
      </w:r>
      <w:r w:rsidRPr="00C90B82">
        <w:rPr>
          <w:rFonts w:asciiTheme="majorHAnsi" w:hAnsiTheme="majorHAnsi" w:cstheme="majorHAnsi"/>
          <w:i/>
          <w:iCs/>
        </w:rPr>
        <w:t xml:space="preserve"> and REI employees—to build trails, clean up beaches, restore local habitats</w:t>
      </w:r>
      <w:r w:rsidR="006F6973">
        <w:rPr>
          <w:rFonts w:asciiTheme="majorHAnsi" w:hAnsiTheme="majorHAnsi" w:cstheme="majorHAnsi"/>
          <w:i/>
          <w:iCs/>
        </w:rPr>
        <w:t>,</w:t>
      </w:r>
      <w:r w:rsidRPr="00C90B82">
        <w:rPr>
          <w:rFonts w:asciiTheme="majorHAnsi" w:hAnsiTheme="majorHAnsi" w:cstheme="majorHAnsi"/>
          <w:i/>
          <w:iCs/>
        </w:rPr>
        <w:t xml:space="preserve"> and more. Through responsible business practices across the company, we strive to reduce our environmental footprint.</w:t>
      </w:r>
      <w:r w:rsidRPr="00C90B82">
        <w:rPr>
          <w:rFonts w:asciiTheme="majorHAnsi" w:hAnsiTheme="majorHAnsi" w:cstheme="majorHAnsi"/>
          <w:i/>
          <w:iCs/>
          <w:lang w:val="en-GB"/>
        </w:rPr>
        <w:t xml:space="preserve"> </w:t>
      </w:r>
    </w:p>
    <w:p w14:paraId="203B9EE6" w14:textId="77777777" w:rsidR="00C90B82" w:rsidRDefault="00C90B82" w:rsidP="00C90B82">
      <w:pPr>
        <w:ind w:left="360"/>
        <w:jc w:val="both"/>
        <w:rPr>
          <w:rFonts w:asciiTheme="majorHAnsi" w:hAnsiTheme="majorHAnsi" w:cstheme="majorHAnsi"/>
          <w:i/>
          <w:iCs/>
        </w:rPr>
      </w:pPr>
    </w:p>
    <w:p w14:paraId="33F83BA3" w14:textId="63240720"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i/>
          <w:iCs/>
        </w:rPr>
        <w:t>What began as a group of 23 mountain climbing buddies is now the nation's largest consumer cooperative.</w:t>
      </w:r>
      <w:r w:rsidR="006F6973">
        <w:rPr>
          <w:rFonts w:asciiTheme="majorHAnsi" w:hAnsiTheme="majorHAnsi" w:cstheme="majorHAnsi"/>
          <w:i/>
          <w:iCs/>
        </w:rPr>
        <w:t xml:space="preserve">  </w:t>
      </w:r>
      <w:r w:rsidRPr="00C90B82">
        <w:rPr>
          <w:rFonts w:asciiTheme="majorHAnsi" w:hAnsiTheme="majorHAnsi" w:cstheme="majorHAnsi"/>
          <w:i/>
          <w:iCs/>
        </w:rPr>
        <w:t xml:space="preserve">But no matter how large we </w:t>
      </w:r>
      <w:proofErr w:type="gramStart"/>
      <w:r w:rsidRPr="00C90B82">
        <w:rPr>
          <w:rFonts w:asciiTheme="majorHAnsi" w:hAnsiTheme="majorHAnsi" w:cstheme="majorHAnsi"/>
          <w:i/>
          <w:iCs/>
        </w:rPr>
        <w:t>grow</w:t>
      </w:r>
      <w:r w:rsidR="006F6973">
        <w:rPr>
          <w:rFonts w:asciiTheme="majorHAnsi" w:hAnsiTheme="majorHAnsi" w:cstheme="majorHAnsi"/>
          <w:i/>
          <w:iCs/>
        </w:rPr>
        <w:t>,</w:t>
      </w:r>
      <w:proofErr w:type="gramEnd"/>
      <w:r w:rsidR="006F6973">
        <w:rPr>
          <w:rFonts w:asciiTheme="majorHAnsi" w:hAnsiTheme="majorHAnsi" w:cstheme="majorHAnsi"/>
          <w:i/>
          <w:iCs/>
        </w:rPr>
        <w:t xml:space="preserve"> </w:t>
      </w:r>
      <w:r w:rsidRPr="00C90B82">
        <w:rPr>
          <w:rFonts w:asciiTheme="majorHAnsi" w:hAnsiTheme="majorHAnsi" w:cstheme="majorHAnsi"/>
          <w:i/>
          <w:iCs/>
        </w:rPr>
        <w:t>our roots remain firmly planted in the outdoors.</w:t>
      </w:r>
      <w:r w:rsidR="006F6973">
        <w:rPr>
          <w:rFonts w:asciiTheme="majorHAnsi" w:hAnsiTheme="majorHAnsi" w:cstheme="majorHAnsi"/>
          <w:i/>
          <w:iCs/>
        </w:rPr>
        <w:t xml:space="preserve">  </w:t>
      </w:r>
      <w:r w:rsidRPr="00C90B82">
        <w:rPr>
          <w:rFonts w:asciiTheme="majorHAnsi" w:hAnsiTheme="majorHAnsi" w:cstheme="majorHAnsi"/>
          <w:i/>
          <w:iCs/>
        </w:rPr>
        <w:t>Our passion for outdoor adventure is clear, whether you visit any of our stores across the country, phone us, or interact with us online.</w:t>
      </w:r>
    </w:p>
    <w:p w14:paraId="352F1638" w14:textId="77777777" w:rsidR="00C90B82" w:rsidRDefault="00C90B82" w:rsidP="00C90B82">
      <w:pPr>
        <w:ind w:left="360"/>
        <w:jc w:val="both"/>
        <w:rPr>
          <w:rFonts w:asciiTheme="majorHAnsi" w:hAnsiTheme="majorHAnsi" w:cstheme="majorHAnsi"/>
          <w:i/>
          <w:iCs/>
        </w:rPr>
      </w:pPr>
    </w:p>
    <w:p w14:paraId="5514B0BC" w14:textId="2A4BB36D"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i/>
          <w:iCs/>
        </w:rPr>
        <w:t>By staying true to our roots, we've earned a place on FORTUNE magazine's list of the "100 Best Companies to Work For" every year since the rankings began in 1998. We work hard to earn our reputation for quality and integrity every day.</w:t>
      </w:r>
    </w:p>
    <w:p w14:paraId="06611DD4" w14:textId="77777777" w:rsidR="00C90B82" w:rsidRDefault="00C90B82" w:rsidP="00C90B82">
      <w:pPr>
        <w:ind w:left="360"/>
        <w:jc w:val="both"/>
        <w:rPr>
          <w:rFonts w:asciiTheme="majorHAnsi" w:hAnsiTheme="majorHAnsi" w:cstheme="majorHAnsi"/>
          <w:i/>
          <w:iCs/>
        </w:rPr>
      </w:pPr>
    </w:p>
    <w:p w14:paraId="792F7B79" w14:textId="4BBD851C" w:rsidR="00C90B82" w:rsidRPr="00C90B82" w:rsidRDefault="00C90B82" w:rsidP="00C90B82">
      <w:pPr>
        <w:ind w:left="360"/>
        <w:jc w:val="both"/>
        <w:rPr>
          <w:rFonts w:asciiTheme="majorHAnsi" w:hAnsiTheme="majorHAnsi" w:cstheme="majorHAnsi"/>
          <w:b/>
          <w:i/>
          <w:iCs/>
        </w:rPr>
      </w:pPr>
      <w:r w:rsidRPr="00C90B82">
        <w:rPr>
          <w:rFonts w:asciiTheme="majorHAnsi" w:hAnsiTheme="majorHAnsi" w:cstheme="majorHAnsi"/>
          <w:b/>
          <w:i/>
          <w:iCs/>
        </w:rPr>
        <w:t>Headquarters:</w:t>
      </w:r>
      <w:r w:rsidR="006F6973">
        <w:rPr>
          <w:rFonts w:asciiTheme="majorHAnsi" w:hAnsiTheme="majorHAnsi" w:cstheme="majorHAnsi"/>
          <w:b/>
          <w:i/>
          <w:iCs/>
        </w:rPr>
        <w:t xml:space="preserve">  </w:t>
      </w:r>
      <w:r w:rsidRPr="00C90B82">
        <w:rPr>
          <w:rFonts w:asciiTheme="majorHAnsi" w:hAnsiTheme="majorHAnsi" w:cstheme="majorHAnsi"/>
          <w:i/>
          <w:iCs/>
        </w:rPr>
        <w:t>Seattle, Washington</w:t>
      </w:r>
    </w:p>
    <w:p w14:paraId="2DA0D701" w14:textId="4F6AB334" w:rsidR="00C90B82" w:rsidRPr="00C90B82" w:rsidRDefault="00C90B82" w:rsidP="00C90B82">
      <w:pPr>
        <w:ind w:left="360"/>
        <w:jc w:val="both"/>
        <w:rPr>
          <w:rFonts w:asciiTheme="majorHAnsi" w:hAnsiTheme="majorHAnsi" w:cstheme="majorHAnsi"/>
          <w:b/>
          <w:i/>
          <w:iCs/>
        </w:rPr>
      </w:pPr>
      <w:r w:rsidRPr="00C90B82">
        <w:rPr>
          <w:rFonts w:asciiTheme="majorHAnsi" w:hAnsiTheme="majorHAnsi" w:cstheme="majorHAnsi"/>
          <w:b/>
          <w:i/>
          <w:iCs/>
        </w:rPr>
        <w:t>Members:</w:t>
      </w:r>
      <w:r w:rsidR="006F6973">
        <w:rPr>
          <w:rFonts w:asciiTheme="majorHAnsi" w:hAnsiTheme="majorHAnsi" w:cstheme="majorHAnsi"/>
          <w:b/>
          <w:i/>
          <w:iCs/>
        </w:rPr>
        <w:t xml:space="preserve">  </w:t>
      </w:r>
      <w:r w:rsidRPr="00C90B82">
        <w:rPr>
          <w:rFonts w:asciiTheme="majorHAnsi" w:hAnsiTheme="majorHAnsi" w:cstheme="majorHAnsi"/>
          <w:i/>
          <w:iCs/>
        </w:rPr>
        <w:t>20 million</w:t>
      </w:r>
    </w:p>
    <w:p w14:paraId="0E65198F" w14:textId="37D94757" w:rsidR="00C90B82" w:rsidRPr="00C90B82" w:rsidRDefault="00C90B82" w:rsidP="00C90B82">
      <w:pPr>
        <w:ind w:left="360"/>
        <w:jc w:val="both"/>
        <w:rPr>
          <w:rFonts w:asciiTheme="majorHAnsi" w:hAnsiTheme="majorHAnsi" w:cstheme="majorHAnsi"/>
          <w:b/>
          <w:i/>
          <w:iCs/>
        </w:rPr>
      </w:pPr>
      <w:r w:rsidRPr="00C90B82">
        <w:rPr>
          <w:rFonts w:asciiTheme="majorHAnsi" w:hAnsiTheme="majorHAnsi" w:cstheme="majorHAnsi"/>
          <w:b/>
          <w:i/>
          <w:iCs/>
        </w:rPr>
        <w:t>Revenues:</w:t>
      </w:r>
      <w:r w:rsidR="006F6973">
        <w:rPr>
          <w:rFonts w:asciiTheme="majorHAnsi" w:hAnsiTheme="majorHAnsi" w:cstheme="majorHAnsi"/>
          <w:b/>
          <w:i/>
          <w:iCs/>
        </w:rPr>
        <w:t xml:space="preserve">  </w:t>
      </w:r>
      <w:r w:rsidRPr="00C90B82">
        <w:rPr>
          <w:rFonts w:asciiTheme="majorHAnsi" w:hAnsiTheme="majorHAnsi" w:cstheme="majorHAnsi"/>
          <w:i/>
          <w:iCs/>
        </w:rPr>
        <w:t>$3.12 billion (2019)</w:t>
      </w:r>
    </w:p>
    <w:p w14:paraId="57922E68" w14:textId="4CAAEC0E"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b/>
          <w:i/>
          <w:iCs/>
        </w:rPr>
        <w:t>Employees</w:t>
      </w:r>
      <w:r w:rsidR="006F6973">
        <w:rPr>
          <w:rFonts w:asciiTheme="majorHAnsi" w:hAnsiTheme="majorHAnsi" w:cstheme="majorHAnsi"/>
          <w:b/>
          <w:i/>
          <w:iCs/>
        </w:rPr>
        <w:t xml:space="preserve">:  </w:t>
      </w:r>
      <w:r w:rsidRPr="00C90B82">
        <w:rPr>
          <w:rFonts w:asciiTheme="majorHAnsi" w:hAnsiTheme="majorHAnsi" w:cstheme="majorHAnsi"/>
          <w:i/>
          <w:iCs/>
        </w:rPr>
        <w:t>15,000+</w:t>
      </w:r>
    </w:p>
    <w:p w14:paraId="1E0B331C" w14:textId="6F5AF1D7"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b/>
          <w:i/>
          <w:iCs/>
        </w:rPr>
        <w:t>Stores:</w:t>
      </w:r>
      <w:r w:rsidR="006F6973">
        <w:rPr>
          <w:rFonts w:asciiTheme="majorHAnsi" w:hAnsiTheme="majorHAnsi" w:cstheme="majorHAnsi"/>
          <w:i/>
          <w:iCs/>
        </w:rPr>
        <w:t xml:space="preserve">  </w:t>
      </w:r>
      <w:r w:rsidRPr="00C90B82">
        <w:rPr>
          <w:rFonts w:asciiTheme="majorHAnsi" w:hAnsiTheme="majorHAnsi" w:cstheme="majorHAnsi"/>
          <w:i/>
          <w:iCs/>
        </w:rPr>
        <w:t>167 across 40 states</w:t>
      </w:r>
    </w:p>
    <w:p w14:paraId="5D7EEE08" w14:textId="77777777"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b/>
          <w:i/>
          <w:iCs/>
        </w:rPr>
        <w:t>Invested in 400+ non-profits:</w:t>
      </w:r>
      <w:r w:rsidRPr="00C90B82">
        <w:rPr>
          <w:rFonts w:asciiTheme="majorHAnsi" w:hAnsiTheme="majorHAnsi" w:cstheme="majorHAnsi"/>
          <w:i/>
          <w:iCs/>
        </w:rPr>
        <w:t xml:space="preserve"> $8.1 million (2019)</w:t>
      </w:r>
    </w:p>
    <w:p w14:paraId="697E9434" w14:textId="77777777" w:rsidR="00C90B82" w:rsidRPr="00C90B82" w:rsidRDefault="00C90B82" w:rsidP="00C90B82">
      <w:pPr>
        <w:ind w:left="360"/>
        <w:jc w:val="both"/>
        <w:rPr>
          <w:rFonts w:asciiTheme="majorHAnsi" w:hAnsiTheme="majorHAnsi" w:cstheme="majorHAnsi"/>
          <w:i/>
          <w:iCs/>
        </w:rPr>
      </w:pPr>
      <w:r w:rsidRPr="00C90B82">
        <w:rPr>
          <w:rFonts w:asciiTheme="majorHAnsi" w:hAnsiTheme="majorHAnsi" w:cstheme="majorHAnsi"/>
          <w:b/>
          <w:i/>
          <w:iCs/>
        </w:rPr>
        <w:t>Distributed in member dividends:</w:t>
      </w:r>
      <w:r w:rsidRPr="00C90B82">
        <w:rPr>
          <w:rFonts w:asciiTheme="majorHAnsi" w:hAnsiTheme="majorHAnsi" w:cstheme="majorHAnsi"/>
          <w:i/>
          <w:iCs/>
        </w:rPr>
        <w:t xml:space="preserve"> $210.8 million (2019)</w:t>
      </w:r>
    </w:p>
    <w:p w14:paraId="5391F46D" w14:textId="6D1E201F" w:rsidR="003961A5" w:rsidRDefault="003961A5" w:rsidP="003961A5">
      <w:pPr>
        <w:ind w:left="360"/>
        <w:jc w:val="both"/>
        <w:rPr>
          <w:rFonts w:asciiTheme="majorHAnsi" w:hAnsiTheme="majorHAnsi" w:cstheme="majorHAnsi"/>
          <w:i/>
          <w:iCs/>
        </w:rPr>
      </w:pPr>
    </w:p>
    <w:p w14:paraId="37C3417E" w14:textId="56C21499" w:rsidR="003961A5" w:rsidRDefault="003961A5" w:rsidP="003961A5">
      <w:pPr>
        <w:ind w:left="360"/>
        <w:jc w:val="both"/>
        <w:rPr>
          <w:rFonts w:asciiTheme="majorHAnsi" w:hAnsiTheme="majorHAnsi" w:cstheme="majorHAnsi"/>
          <w:i/>
          <w:iCs/>
        </w:rPr>
      </w:pPr>
    </w:p>
    <w:p w14:paraId="6E9D0F77" w14:textId="77777777" w:rsidR="00C90B82" w:rsidRDefault="00C90B82" w:rsidP="002B031C">
      <w:pPr>
        <w:ind w:left="360"/>
        <w:jc w:val="both"/>
        <w:rPr>
          <w:rFonts w:asciiTheme="majorHAnsi" w:hAnsiTheme="majorHAnsi" w:cstheme="majorHAnsi"/>
          <w:i/>
          <w:iCs/>
        </w:rPr>
      </w:pPr>
    </w:p>
    <w:p w14:paraId="39FB0224" w14:textId="77777777" w:rsidR="003961A5" w:rsidRPr="007E41EB" w:rsidRDefault="003961A5" w:rsidP="003961A5">
      <w:pPr>
        <w:jc w:val="center"/>
        <w:rPr>
          <w:rFonts w:asciiTheme="majorHAnsi" w:hAnsiTheme="majorHAnsi"/>
          <w:i/>
          <w:sz w:val="28"/>
          <w:szCs w:val="28"/>
        </w:rPr>
      </w:pPr>
      <w:r w:rsidRPr="007E41EB">
        <w:rPr>
          <w:rFonts w:asciiTheme="majorHAnsi" w:hAnsiTheme="majorHAnsi"/>
          <w:i/>
          <w:sz w:val="28"/>
          <w:szCs w:val="28"/>
        </w:rPr>
        <w:t>For more information about this position, please contact:</w:t>
      </w:r>
    </w:p>
    <w:p w14:paraId="6D8DEC2D" w14:textId="77777777" w:rsidR="003961A5" w:rsidRPr="001A0FB5" w:rsidRDefault="003961A5" w:rsidP="003961A5">
      <w:pPr>
        <w:jc w:val="both"/>
        <w:rPr>
          <w:rFonts w:asciiTheme="majorHAnsi" w:hAnsiTheme="majorHAnsi"/>
          <w:sz w:val="28"/>
          <w:szCs w:val="28"/>
        </w:rPr>
      </w:pPr>
    </w:p>
    <w:p w14:paraId="78AA7706" w14:textId="77777777" w:rsidR="003961A5" w:rsidRPr="00E73992" w:rsidRDefault="003961A5" w:rsidP="003961A5">
      <w:pPr>
        <w:jc w:val="center"/>
        <w:rPr>
          <w:rFonts w:asciiTheme="majorHAnsi" w:hAnsiTheme="majorHAnsi"/>
          <w:b/>
          <w:color w:val="84AE51"/>
          <w:sz w:val="28"/>
          <w:szCs w:val="28"/>
        </w:rPr>
      </w:pPr>
      <w:r w:rsidRPr="00E73992">
        <w:rPr>
          <w:rFonts w:asciiTheme="majorHAnsi" w:hAnsiTheme="majorHAnsi"/>
          <w:b/>
          <w:color w:val="84AE51"/>
          <w:sz w:val="28"/>
          <w:szCs w:val="28"/>
        </w:rPr>
        <w:t>Harris Legal Search</w:t>
      </w:r>
    </w:p>
    <w:p w14:paraId="3EA52AF9" w14:textId="77777777" w:rsidR="003961A5" w:rsidRPr="001A0FB5" w:rsidRDefault="003961A5" w:rsidP="003961A5">
      <w:pPr>
        <w:jc w:val="center"/>
        <w:rPr>
          <w:rFonts w:asciiTheme="majorHAnsi" w:hAnsiTheme="majorHAnsi"/>
          <w:sz w:val="28"/>
          <w:szCs w:val="28"/>
        </w:rPr>
      </w:pPr>
      <w:r>
        <w:rPr>
          <w:rFonts w:asciiTheme="majorHAnsi" w:hAnsiTheme="majorHAnsi"/>
          <w:sz w:val="28"/>
          <w:szCs w:val="28"/>
        </w:rPr>
        <w:t>425.453.2700</w:t>
      </w:r>
    </w:p>
    <w:p w14:paraId="616E6DCB" w14:textId="77777777" w:rsidR="003961A5" w:rsidRPr="001A0FB5" w:rsidRDefault="003961A5" w:rsidP="003961A5">
      <w:pPr>
        <w:jc w:val="center"/>
        <w:rPr>
          <w:rFonts w:asciiTheme="majorHAnsi" w:hAnsiTheme="majorHAnsi"/>
          <w:sz w:val="28"/>
          <w:szCs w:val="28"/>
        </w:rPr>
      </w:pPr>
      <w:r w:rsidRPr="001A0FB5">
        <w:rPr>
          <w:rFonts w:asciiTheme="majorHAnsi" w:hAnsiTheme="majorHAnsi"/>
          <w:sz w:val="28"/>
          <w:szCs w:val="28"/>
        </w:rPr>
        <w:t>info@harrislegalsearch.com</w:t>
      </w:r>
    </w:p>
    <w:p w14:paraId="6476EEB1" w14:textId="77777777" w:rsidR="003961A5" w:rsidRPr="00205A81" w:rsidRDefault="003961A5" w:rsidP="003961A5">
      <w:pPr>
        <w:jc w:val="center"/>
        <w:rPr>
          <w:rFonts w:asciiTheme="majorHAnsi" w:hAnsiTheme="majorHAnsi"/>
          <w:sz w:val="28"/>
          <w:szCs w:val="28"/>
        </w:rPr>
      </w:pPr>
      <w:r w:rsidRPr="001A0FB5">
        <w:rPr>
          <w:rFonts w:asciiTheme="majorHAnsi" w:hAnsiTheme="majorHAnsi"/>
          <w:sz w:val="28"/>
          <w:szCs w:val="28"/>
        </w:rPr>
        <w:t>www.harrislegalsearch.com</w:t>
      </w:r>
    </w:p>
    <w:p w14:paraId="3465A1C0" w14:textId="77777777" w:rsidR="003961A5" w:rsidRPr="003961A5" w:rsidRDefault="003961A5" w:rsidP="003961A5">
      <w:pPr>
        <w:ind w:left="360"/>
        <w:jc w:val="both"/>
        <w:rPr>
          <w:rFonts w:asciiTheme="majorHAnsi" w:eastAsia="Times New Roman" w:hAnsiTheme="majorHAnsi"/>
          <w:bCs/>
        </w:rPr>
      </w:pPr>
    </w:p>
    <w:sectPr w:rsidR="003961A5" w:rsidRPr="003961A5" w:rsidSect="000E64E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E13E" w14:textId="77777777" w:rsidR="00100A82" w:rsidRDefault="00100A82" w:rsidP="00857E73">
      <w:r>
        <w:separator/>
      </w:r>
    </w:p>
  </w:endnote>
  <w:endnote w:type="continuationSeparator" w:id="0">
    <w:p w14:paraId="0AB119E1" w14:textId="77777777" w:rsidR="00100A82" w:rsidRDefault="00100A82" w:rsidP="0085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raphik Regular">
    <w:altName w:val="Calibri"/>
    <w:panose1 w:val="020B0604020202020204"/>
    <w:charset w:val="00"/>
    <w:family w:val="swiss"/>
    <w:notTrueType/>
    <w:pitch w:val="variable"/>
    <w:sig w:usb0="A000002F" w:usb1="4000045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7D92A" w14:textId="77777777" w:rsidR="00100A82" w:rsidRDefault="00100A82" w:rsidP="00857E73">
      <w:r>
        <w:separator/>
      </w:r>
    </w:p>
  </w:footnote>
  <w:footnote w:type="continuationSeparator" w:id="0">
    <w:p w14:paraId="61CF7BA4" w14:textId="77777777" w:rsidR="00100A82" w:rsidRDefault="00100A82" w:rsidP="00857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0F0E"/>
    <w:multiLevelType w:val="multilevel"/>
    <w:tmpl w:val="83A013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C8B6569"/>
    <w:multiLevelType w:val="hybridMultilevel"/>
    <w:tmpl w:val="6ED8BA08"/>
    <w:lvl w:ilvl="0" w:tplc="FFFFFFFF">
      <w:start w:val="1981"/>
      <w:numFmt w:val="bullet"/>
      <w:lvlText w:val=""/>
      <w:lvlJc w:val="left"/>
      <w:pPr>
        <w:tabs>
          <w:tab w:val="num" w:pos="720"/>
        </w:tabs>
        <w:ind w:left="720" w:hanging="360"/>
      </w:pPr>
      <w:rPr>
        <w:rFonts w:ascii="Symbol" w:eastAsia="SimSu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0609D8"/>
    <w:multiLevelType w:val="hybridMultilevel"/>
    <w:tmpl w:val="9F0C4144"/>
    <w:lvl w:ilvl="0" w:tplc="7DA00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130CF"/>
    <w:multiLevelType w:val="hybridMultilevel"/>
    <w:tmpl w:val="46AA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E73"/>
    <w:rsid w:val="000000A7"/>
    <w:rsid w:val="0000610B"/>
    <w:rsid w:val="00007883"/>
    <w:rsid w:val="0001534C"/>
    <w:rsid w:val="000213AD"/>
    <w:rsid w:val="00024057"/>
    <w:rsid w:val="00030BEB"/>
    <w:rsid w:val="00030D96"/>
    <w:rsid w:val="0003185F"/>
    <w:rsid w:val="00041858"/>
    <w:rsid w:val="00087B72"/>
    <w:rsid w:val="000C3095"/>
    <w:rsid w:val="000D518A"/>
    <w:rsid w:val="000E64E5"/>
    <w:rsid w:val="000E7BD5"/>
    <w:rsid w:val="000F4D29"/>
    <w:rsid w:val="000F5A65"/>
    <w:rsid w:val="001003FA"/>
    <w:rsid w:val="00100A82"/>
    <w:rsid w:val="00102CF3"/>
    <w:rsid w:val="00110501"/>
    <w:rsid w:val="001118C9"/>
    <w:rsid w:val="00112D91"/>
    <w:rsid w:val="001261CD"/>
    <w:rsid w:val="00155AB6"/>
    <w:rsid w:val="001701A5"/>
    <w:rsid w:val="00172730"/>
    <w:rsid w:val="00177D61"/>
    <w:rsid w:val="00182C28"/>
    <w:rsid w:val="0019217C"/>
    <w:rsid w:val="001A02A7"/>
    <w:rsid w:val="001B38DF"/>
    <w:rsid w:val="001C2844"/>
    <w:rsid w:val="001D7561"/>
    <w:rsid w:val="001E14AA"/>
    <w:rsid w:val="001E3729"/>
    <w:rsid w:val="001E43E6"/>
    <w:rsid w:val="001E69A6"/>
    <w:rsid w:val="00204A68"/>
    <w:rsid w:val="00207AD2"/>
    <w:rsid w:val="00210798"/>
    <w:rsid w:val="00241968"/>
    <w:rsid w:val="002501CF"/>
    <w:rsid w:val="00251901"/>
    <w:rsid w:val="002535D9"/>
    <w:rsid w:val="00264A3B"/>
    <w:rsid w:val="0027304F"/>
    <w:rsid w:val="002735B0"/>
    <w:rsid w:val="002B031C"/>
    <w:rsid w:val="00316CD9"/>
    <w:rsid w:val="00327CE0"/>
    <w:rsid w:val="00331FF2"/>
    <w:rsid w:val="003352F8"/>
    <w:rsid w:val="0038716D"/>
    <w:rsid w:val="003961A5"/>
    <w:rsid w:val="003C6CD5"/>
    <w:rsid w:val="003D0BB7"/>
    <w:rsid w:val="003E2F5C"/>
    <w:rsid w:val="00400595"/>
    <w:rsid w:val="00413B82"/>
    <w:rsid w:val="00426D20"/>
    <w:rsid w:val="0042710E"/>
    <w:rsid w:val="00430DE2"/>
    <w:rsid w:val="00431C1A"/>
    <w:rsid w:val="00447587"/>
    <w:rsid w:val="00464173"/>
    <w:rsid w:val="00472532"/>
    <w:rsid w:val="00496A32"/>
    <w:rsid w:val="004A150C"/>
    <w:rsid w:val="004B4F82"/>
    <w:rsid w:val="004B68A3"/>
    <w:rsid w:val="004D1345"/>
    <w:rsid w:val="004D7FAA"/>
    <w:rsid w:val="004F04CB"/>
    <w:rsid w:val="004F5422"/>
    <w:rsid w:val="004F5BCC"/>
    <w:rsid w:val="00503035"/>
    <w:rsid w:val="005227CE"/>
    <w:rsid w:val="005247AD"/>
    <w:rsid w:val="005301F4"/>
    <w:rsid w:val="00533968"/>
    <w:rsid w:val="005414AA"/>
    <w:rsid w:val="0054466E"/>
    <w:rsid w:val="005465DB"/>
    <w:rsid w:val="00552848"/>
    <w:rsid w:val="00554033"/>
    <w:rsid w:val="00557677"/>
    <w:rsid w:val="0057090A"/>
    <w:rsid w:val="00572835"/>
    <w:rsid w:val="00593383"/>
    <w:rsid w:val="005950DE"/>
    <w:rsid w:val="005A485C"/>
    <w:rsid w:val="005A7A41"/>
    <w:rsid w:val="005E070A"/>
    <w:rsid w:val="005E58ED"/>
    <w:rsid w:val="005F670A"/>
    <w:rsid w:val="00604ED1"/>
    <w:rsid w:val="006263C2"/>
    <w:rsid w:val="0066639D"/>
    <w:rsid w:val="0066797E"/>
    <w:rsid w:val="006A2D4B"/>
    <w:rsid w:val="006B7FB5"/>
    <w:rsid w:val="006E28A3"/>
    <w:rsid w:val="006E42DC"/>
    <w:rsid w:val="006F1B01"/>
    <w:rsid w:val="006F25EF"/>
    <w:rsid w:val="006F6973"/>
    <w:rsid w:val="00706348"/>
    <w:rsid w:val="00706776"/>
    <w:rsid w:val="00714A61"/>
    <w:rsid w:val="00721171"/>
    <w:rsid w:val="00727C28"/>
    <w:rsid w:val="00731033"/>
    <w:rsid w:val="00752232"/>
    <w:rsid w:val="0075584C"/>
    <w:rsid w:val="007623E2"/>
    <w:rsid w:val="0076620A"/>
    <w:rsid w:val="00767D1F"/>
    <w:rsid w:val="00792DF3"/>
    <w:rsid w:val="007A1B06"/>
    <w:rsid w:val="007A2C41"/>
    <w:rsid w:val="007A60C6"/>
    <w:rsid w:val="007A7769"/>
    <w:rsid w:val="007E21B2"/>
    <w:rsid w:val="007E6927"/>
    <w:rsid w:val="007E7B48"/>
    <w:rsid w:val="00834917"/>
    <w:rsid w:val="00857E73"/>
    <w:rsid w:val="00865086"/>
    <w:rsid w:val="00886D57"/>
    <w:rsid w:val="00895ADD"/>
    <w:rsid w:val="008A3D05"/>
    <w:rsid w:val="008B3E23"/>
    <w:rsid w:val="008B7F48"/>
    <w:rsid w:val="008F3B59"/>
    <w:rsid w:val="00905249"/>
    <w:rsid w:val="0092599D"/>
    <w:rsid w:val="0094265D"/>
    <w:rsid w:val="00943B62"/>
    <w:rsid w:val="0095162A"/>
    <w:rsid w:val="00956FD3"/>
    <w:rsid w:val="00970967"/>
    <w:rsid w:val="00981B64"/>
    <w:rsid w:val="0099214F"/>
    <w:rsid w:val="00995CA4"/>
    <w:rsid w:val="009A4B06"/>
    <w:rsid w:val="009D05EE"/>
    <w:rsid w:val="009D3BC4"/>
    <w:rsid w:val="00A24F0B"/>
    <w:rsid w:val="00A25484"/>
    <w:rsid w:val="00A31CC7"/>
    <w:rsid w:val="00A32D88"/>
    <w:rsid w:val="00A53725"/>
    <w:rsid w:val="00A60236"/>
    <w:rsid w:val="00A63D30"/>
    <w:rsid w:val="00A64B57"/>
    <w:rsid w:val="00A77C9E"/>
    <w:rsid w:val="00A854D6"/>
    <w:rsid w:val="00A92DD7"/>
    <w:rsid w:val="00AC28B4"/>
    <w:rsid w:val="00AC29DC"/>
    <w:rsid w:val="00B2230C"/>
    <w:rsid w:val="00B422FE"/>
    <w:rsid w:val="00B432A3"/>
    <w:rsid w:val="00B52912"/>
    <w:rsid w:val="00B52FF7"/>
    <w:rsid w:val="00B660D2"/>
    <w:rsid w:val="00B668ED"/>
    <w:rsid w:val="00B66E3C"/>
    <w:rsid w:val="00B7003D"/>
    <w:rsid w:val="00B820FD"/>
    <w:rsid w:val="00BB2D6A"/>
    <w:rsid w:val="00BB5149"/>
    <w:rsid w:val="00BC46D4"/>
    <w:rsid w:val="00BE0D1E"/>
    <w:rsid w:val="00BE45B4"/>
    <w:rsid w:val="00C00004"/>
    <w:rsid w:val="00C001AC"/>
    <w:rsid w:val="00C04D3F"/>
    <w:rsid w:val="00C254E1"/>
    <w:rsid w:val="00C34D9A"/>
    <w:rsid w:val="00C37178"/>
    <w:rsid w:val="00C40A3B"/>
    <w:rsid w:val="00C40F43"/>
    <w:rsid w:val="00C4372F"/>
    <w:rsid w:val="00C45AF8"/>
    <w:rsid w:val="00C61D6E"/>
    <w:rsid w:val="00C675B7"/>
    <w:rsid w:val="00C71E7B"/>
    <w:rsid w:val="00C754C9"/>
    <w:rsid w:val="00C812E0"/>
    <w:rsid w:val="00C90B82"/>
    <w:rsid w:val="00CB0DD3"/>
    <w:rsid w:val="00CC0A46"/>
    <w:rsid w:val="00CE2D05"/>
    <w:rsid w:val="00CE35BE"/>
    <w:rsid w:val="00CE6EFC"/>
    <w:rsid w:val="00CF60D8"/>
    <w:rsid w:val="00D2358F"/>
    <w:rsid w:val="00D37C69"/>
    <w:rsid w:val="00D47931"/>
    <w:rsid w:val="00D5737C"/>
    <w:rsid w:val="00D62B8D"/>
    <w:rsid w:val="00D635D2"/>
    <w:rsid w:val="00D758DA"/>
    <w:rsid w:val="00D86485"/>
    <w:rsid w:val="00D97D8E"/>
    <w:rsid w:val="00DA1005"/>
    <w:rsid w:val="00DA3B4A"/>
    <w:rsid w:val="00DB5CA8"/>
    <w:rsid w:val="00DE2BD8"/>
    <w:rsid w:val="00DE4424"/>
    <w:rsid w:val="00E01E9F"/>
    <w:rsid w:val="00E42AFE"/>
    <w:rsid w:val="00E71522"/>
    <w:rsid w:val="00E80C3C"/>
    <w:rsid w:val="00E9032A"/>
    <w:rsid w:val="00EC1DD1"/>
    <w:rsid w:val="00ED6F3E"/>
    <w:rsid w:val="00EE091F"/>
    <w:rsid w:val="00EE1E3E"/>
    <w:rsid w:val="00EE2AC2"/>
    <w:rsid w:val="00EE4C03"/>
    <w:rsid w:val="00F258CC"/>
    <w:rsid w:val="00F3313B"/>
    <w:rsid w:val="00F45981"/>
    <w:rsid w:val="00F6021C"/>
    <w:rsid w:val="00F67668"/>
    <w:rsid w:val="00F7075E"/>
    <w:rsid w:val="00F80DED"/>
    <w:rsid w:val="00F8384D"/>
    <w:rsid w:val="00F973B3"/>
    <w:rsid w:val="00FA236B"/>
    <w:rsid w:val="00FA53C0"/>
    <w:rsid w:val="00FA65D5"/>
    <w:rsid w:val="00FB3092"/>
    <w:rsid w:val="00FC2EBE"/>
    <w:rsid w:val="00FC3502"/>
    <w:rsid w:val="00FD0A1C"/>
    <w:rsid w:val="00FD3504"/>
    <w:rsid w:val="00FD4D46"/>
    <w:rsid w:val="00FD7A41"/>
    <w:rsid w:val="00FF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253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EE2AC2"/>
    <w:pPr>
      <w:keepNext/>
      <w:outlineLvl w:val="0"/>
    </w:pPr>
    <w:rPr>
      <w:rFonts w:ascii="Garamond" w:eastAsia="Times New Roman" w:hAnsi="Garamond" w:cs="Garamond"/>
      <w:b/>
      <w:bCs/>
    </w:rPr>
  </w:style>
  <w:style w:type="paragraph" w:styleId="Heading2">
    <w:name w:val="heading 2"/>
    <w:basedOn w:val="Normal"/>
    <w:next w:val="Normal"/>
    <w:link w:val="Heading2Char"/>
    <w:uiPriority w:val="9"/>
    <w:semiHidden/>
    <w:unhideWhenUsed/>
    <w:qFormat/>
    <w:rsid w:val="00A854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E73"/>
    <w:rPr>
      <w:rFonts w:ascii="Lucida Grande" w:hAnsi="Lucida Grande" w:cs="Lucida Grande"/>
      <w:sz w:val="18"/>
      <w:szCs w:val="18"/>
    </w:rPr>
  </w:style>
  <w:style w:type="paragraph" w:styleId="Header">
    <w:name w:val="header"/>
    <w:basedOn w:val="Normal"/>
    <w:link w:val="HeaderChar"/>
    <w:uiPriority w:val="99"/>
    <w:unhideWhenUsed/>
    <w:rsid w:val="00857E73"/>
    <w:pPr>
      <w:tabs>
        <w:tab w:val="center" w:pos="4320"/>
        <w:tab w:val="right" w:pos="8640"/>
      </w:tabs>
    </w:pPr>
  </w:style>
  <w:style w:type="character" w:customStyle="1" w:styleId="HeaderChar">
    <w:name w:val="Header Char"/>
    <w:basedOn w:val="DefaultParagraphFont"/>
    <w:link w:val="Header"/>
    <w:uiPriority w:val="99"/>
    <w:rsid w:val="00857E73"/>
  </w:style>
  <w:style w:type="paragraph" w:styleId="Footer">
    <w:name w:val="footer"/>
    <w:basedOn w:val="Normal"/>
    <w:link w:val="FooterChar"/>
    <w:uiPriority w:val="99"/>
    <w:unhideWhenUsed/>
    <w:rsid w:val="00857E73"/>
    <w:pPr>
      <w:tabs>
        <w:tab w:val="center" w:pos="4320"/>
        <w:tab w:val="right" w:pos="8640"/>
      </w:tabs>
    </w:pPr>
  </w:style>
  <w:style w:type="character" w:customStyle="1" w:styleId="FooterChar">
    <w:name w:val="Footer Char"/>
    <w:basedOn w:val="DefaultParagraphFont"/>
    <w:link w:val="Footer"/>
    <w:uiPriority w:val="99"/>
    <w:rsid w:val="00857E73"/>
  </w:style>
  <w:style w:type="paragraph" w:styleId="ListParagraph">
    <w:name w:val="List Paragraph"/>
    <w:basedOn w:val="Normal"/>
    <w:uiPriority w:val="34"/>
    <w:qFormat/>
    <w:rsid w:val="00112D91"/>
    <w:pPr>
      <w:ind w:left="720"/>
      <w:contextualSpacing/>
    </w:pPr>
  </w:style>
  <w:style w:type="paragraph" w:styleId="NormalWeb">
    <w:name w:val="Normal (Web)"/>
    <w:basedOn w:val="Normal"/>
    <w:uiPriority w:val="99"/>
    <w:unhideWhenUsed/>
    <w:rsid w:val="00EC1DD1"/>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9"/>
    <w:rsid w:val="00EE2AC2"/>
    <w:rPr>
      <w:rFonts w:ascii="Garamond" w:eastAsia="Times New Roman" w:hAnsi="Garamond" w:cs="Garamond"/>
      <w:b/>
      <w:bCs/>
    </w:rPr>
  </w:style>
  <w:style w:type="paragraph" w:styleId="Title">
    <w:name w:val="Title"/>
    <w:basedOn w:val="Normal"/>
    <w:link w:val="TitleChar"/>
    <w:uiPriority w:val="99"/>
    <w:qFormat/>
    <w:rsid w:val="00EE2AC2"/>
    <w:pPr>
      <w:tabs>
        <w:tab w:val="center" w:pos="4680"/>
      </w:tabs>
      <w:suppressAutoHyphens/>
      <w:jc w:val="center"/>
    </w:pPr>
    <w:rPr>
      <w:rFonts w:ascii="Arial" w:eastAsia="Times New Roman" w:hAnsi="Arial" w:cs="Arial"/>
      <w:b/>
      <w:bCs/>
      <w:sz w:val="22"/>
      <w:szCs w:val="22"/>
    </w:rPr>
  </w:style>
  <w:style w:type="character" w:customStyle="1" w:styleId="TitleChar">
    <w:name w:val="Title Char"/>
    <w:basedOn w:val="DefaultParagraphFont"/>
    <w:link w:val="Title"/>
    <w:uiPriority w:val="99"/>
    <w:rsid w:val="00EE2AC2"/>
    <w:rPr>
      <w:rFonts w:ascii="Arial" w:eastAsia="Times New Roman" w:hAnsi="Arial" w:cs="Arial"/>
      <w:b/>
      <w:bCs/>
      <w:sz w:val="22"/>
      <w:szCs w:val="22"/>
    </w:rPr>
  </w:style>
  <w:style w:type="paragraph" w:styleId="EnvelopeReturn">
    <w:name w:val="envelope return"/>
    <w:basedOn w:val="Normal"/>
    <w:uiPriority w:val="99"/>
    <w:rsid w:val="00EE2AC2"/>
    <w:rPr>
      <w:rFonts w:ascii="Comic Sans MS" w:eastAsia="Times New Roman" w:hAnsi="Comic Sans MS" w:cs="Comic Sans MS"/>
      <w:sz w:val="22"/>
      <w:szCs w:val="22"/>
    </w:rPr>
  </w:style>
  <w:style w:type="paragraph" w:styleId="BodyText2">
    <w:name w:val="Body Text 2"/>
    <w:basedOn w:val="Normal"/>
    <w:link w:val="BodyText2Char"/>
    <w:uiPriority w:val="99"/>
    <w:rsid w:val="00EE2AC2"/>
    <w:pPr>
      <w:tabs>
        <w:tab w:val="left" w:pos="-720"/>
        <w:tab w:val="left" w:pos="0"/>
      </w:tabs>
      <w:suppressAutoHyphens/>
      <w:ind w:left="720" w:hanging="720"/>
    </w:pPr>
    <w:rPr>
      <w:rFonts w:ascii="Arial" w:eastAsia="Times New Roman" w:hAnsi="Arial" w:cs="Arial"/>
      <w:sz w:val="22"/>
      <w:szCs w:val="22"/>
    </w:rPr>
  </w:style>
  <w:style w:type="character" w:customStyle="1" w:styleId="BodyText2Char">
    <w:name w:val="Body Text 2 Char"/>
    <w:basedOn w:val="DefaultParagraphFont"/>
    <w:link w:val="BodyText2"/>
    <w:uiPriority w:val="99"/>
    <w:rsid w:val="00EE2AC2"/>
    <w:rPr>
      <w:rFonts w:ascii="Arial" w:eastAsia="Times New Roman" w:hAnsi="Arial" w:cs="Arial"/>
      <w:sz w:val="22"/>
      <w:szCs w:val="22"/>
    </w:rPr>
  </w:style>
  <w:style w:type="paragraph" w:styleId="BodyTextIndent2">
    <w:name w:val="Body Text Indent 2"/>
    <w:basedOn w:val="Normal"/>
    <w:link w:val="BodyTextIndent2Char"/>
    <w:uiPriority w:val="99"/>
    <w:rsid w:val="00EE2AC2"/>
    <w:pPr>
      <w:tabs>
        <w:tab w:val="left" w:pos="-720"/>
        <w:tab w:val="left" w:pos="0"/>
      </w:tabs>
      <w:suppressAutoHyphens/>
      <w:ind w:left="720" w:hanging="72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rsid w:val="00EE2AC2"/>
    <w:rPr>
      <w:rFonts w:ascii="Arial" w:eastAsia="Times New Roman" w:hAnsi="Arial" w:cs="Arial"/>
      <w:sz w:val="20"/>
      <w:szCs w:val="20"/>
    </w:rPr>
  </w:style>
  <w:style w:type="character" w:styleId="Hyperlink">
    <w:name w:val="Hyperlink"/>
    <w:basedOn w:val="DefaultParagraphFont"/>
    <w:uiPriority w:val="99"/>
    <w:unhideWhenUsed/>
    <w:rsid w:val="002535D9"/>
    <w:rPr>
      <w:color w:val="0000FF" w:themeColor="hyperlink"/>
      <w:u w:val="single"/>
    </w:rPr>
  </w:style>
  <w:style w:type="character" w:customStyle="1" w:styleId="Heading2Char">
    <w:name w:val="Heading 2 Char"/>
    <w:basedOn w:val="DefaultParagraphFont"/>
    <w:link w:val="Heading2"/>
    <w:uiPriority w:val="9"/>
    <w:semiHidden/>
    <w:rsid w:val="00A854D6"/>
    <w:rPr>
      <w:rFonts w:asciiTheme="majorHAnsi" w:eastAsiaTheme="majorEastAsia" w:hAnsiTheme="majorHAnsi" w:cstheme="majorBidi"/>
      <w:color w:val="365F91" w:themeColor="accent1" w:themeShade="BF"/>
      <w:sz w:val="26"/>
      <w:szCs w:val="26"/>
    </w:rPr>
  </w:style>
  <w:style w:type="character" w:customStyle="1" w:styleId="jobs-unified-top-cardsubtitle-primary-grouping">
    <w:name w:val="jobs-unified-top-card__subtitle-primary-grouping"/>
    <w:basedOn w:val="DefaultParagraphFont"/>
    <w:rsid w:val="00A854D6"/>
  </w:style>
  <w:style w:type="character" w:customStyle="1" w:styleId="jobs-unified-top-cardbullet">
    <w:name w:val="jobs-unified-top-card__bullet"/>
    <w:basedOn w:val="DefaultParagraphFont"/>
    <w:rsid w:val="00A854D6"/>
  </w:style>
  <w:style w:type="character" w:customStyle="1" w:styleId="jobs-unified-top-cardposted-date">
    <w:name w:val="jobs-unified-top-card__posted-date"/>
    <w:basedOn w:val="DefaultParagraphFont"/>
    <w:rsid w:val="00A854D6"/>
  </w:style>
  <w:style w:type="character" w:customStyle="1" w:styleId="jobs-unified-top-cardapplicant-count">
    <w:name w:val="jobs-unified-top-card__applicant-count"/>
    <w:basedOn w:val="DefaultParagraphFont"/>
    <w:rsid w:val="00A854D6"/>
  </w:style>
  <w:style w:type="character" w:customStyle="1" w:styleId="white-space-pre">
    <w:name w:val="white-space-pre"/>
    <w:basedOn w:val="DefaultParagraphFont"/>
    <w:rsid w:val="00A854D6"/>
  </w:style>
  <w:style w:type="character" w:customStyle="1" w:styleId="artdeco-buttontext">
    <w:name w:val="artdeco-button__text"/>
    <w:basedOn w:val="DefaultParagraphFont"/>
    <w:rsid w:val="00A854D6"/>
  </w:style>
  <w:style w:type="character" w:customStyle="1" w:styleId="a11y-text">
    <w:name w:val="a11y-text"/>
    <w:basedOn w:val="DefaultParagraphFont"/>
    <w:rsid w:val="00A854D6"/>
  </w:style>
  <w:style w:type="character" w:styleId="Strong">
    <w:name w:val="Strong"/>
    <w:basedOn w:val="DefaultParagraphFont"/>
    <w:uiPriority w:val="22"/>
    <w:qFormat/>
    <w:rsid w:val="00A854D6"/>
    <w:rPr>
      <w:b/>
      <w:bCs/>
    </w:rPr>
  </w:style>
  <w:style w:type="character" w:styleId="UnresolvedMention">
    <w:name w:val="Unresolved Mention"/>
    <w:basedOn w:val="DefaultParagraphFont"/>
    <w:uiPriority w:val="99"/>
    <w:semiHidden/>
    <w:unhideWhenUsed/>
    <w:rsid w:val="00C90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7699">
      <w:bodyDiv w:val="1"/>
      <w:marLeft w:val="0"/>
      <w:marRight w:val="0"/>
      <w:marTop w:val="0"/>
      <w:marBottom w:val="0"/>
      <w:divBdr>
        <w:top w:val="none" w:sz="0" w:space="0" w:color="auto"/>
        <w:left w:val="none" w:sz="0" w:space="0" w:color="auto"/>
        <w:bottom w:val="none" w:sz="0" w:space="0" w:color="auto"/>
        <w:right w:val="none" w:sz="0" w:space="0" w:color="auto"/>
      </w:divBdr>
    </w:div>
    <w:div w:id="184444108">
      <w:bodyDiv w:val="1"/>
      <w:marLeft w:val="0"/>
      <w:marRight w:val="0"/>
      <w:marTop w:val="0"/>
      <w:marBottom w:val="0"/>
      <w:divBdr>
        <w:top w:val="none" w:sz="0" w:space="0" w:color="auto"/>
        <w:left w:val="none" w:sz="0" w:space="0" w:color="auto"/>
        <w:bottom w:val="none" w:sz="0" w:space="0" w:color="auto"/>
        <w:right w:val="none" w:sz="0" w:space="0" w:color="auto"/>
      </w:divBdr>
    </w:div>
    <w:div w:id="490609945">
      <w:bodyDiv w:val="1"/>
      <w:marLeft w:val="0"/>
      <w:marRight w:val="0"/>
      <w:marTop w:val="0"/>
      <w:marBottom w:val="0"/>
      <w:divBdr>
        <w:top w:val="none" w:sz="0" w:space="0" w:color="auto"/>
        <w:left w:val="none" w:sz="0" w:space="0" w:color="auto"/>
        <w:bottom w:val="none" w:sz="0" w:space="0" w:color="auto"/>
        <w:right w:val="none" w:sz="0" w:space="0" w:color="auto"/>
      </w:divBdr>
    </w:div>
    <w:div w:id="1392734971">
      <w:bodyDiv w:val="1"/>
      <w:marLeft w:val="0"/>
      <w:marRight w:val="0"/>
      <w:marTop w:val="0"/>
      <w:marBottom w:val="0"/>
      <w:divBdr>
        <w:top w:val="none" w:sz="0" w:space="0" w:color="auto"/>
        <w:left w:val="none" w:sz="0" w:space="0" w:color="auto"/>
        <w:bottom w:val="none" w:sz="0" w:space="0" w:color="auto"/>
        <w:right w:val="none" w:sz="0" w:space="0" w:color="auto"/>
      </w:divBdr>
      <w:divsChild>
        <w:div w:id="932126255">
          <w:marLeft w:val="0"/>
          <w:marRight w:val="0"/>
          <w:marTop w:val="0"/>
          <w:marBottom w:val="0"/>
          <w:divBdr>
            <w:top w:val="none" w:sz="0" w:space="0" w:color="auto"/>
            <w:left w:val="none" w:sz="0" w:space="0" w:color="auto"/>
            <w:bottom w:val="none" w:sz="0" w:space="0" w:color="auto"/>
            <w:right w:val="none" w:sz="0" w:space="0" w:color="auto"/>
          </w:divBdr>
          <w:divsChild>
            <w:div w:id="777070736">
              <w:marLeft w:val="0"/>
              <w:marRight w:val="0"/>
              <w:marTop w:val="0"/>
              <w:marBottom w:val="0"/>
              <w:divBdr>
                <w:top w:val="none" w:sz="0" w:space="0" w:color="auto"/>
                <w:left w:val="none" w:sz="0" w:space="0" w:color="auto"/>
                <w:bottom w:val="none" w:sz="0" w:space="0" w:color="auto"/>
                <w:right w:val="none" w:sz="0" w:space="0" w:color="auto"/>
              </w:divBdr>
              <w:divsChild>
                <w:div w:id="882401168">
                  <w:marLeft w:val="0"/>
                  <w:marRight w:val="0"/>
                  <w:marTop w:val="0"/>
                  <w:marBottom w:val="0"/>
                  <w:divBdr>
                    <w:top w:val="none" w:sz="0" w:space="0" w:color="auto"/>
                    <w:left w:val="none" w:sz="0" w:space="0" w:color="auto"/>
                    <w:bottom w:val="none" w:sz="0" w:space="0" w:color="auto"/>
                    <w:right w:val="none" w:sz="0" w:space="0" w:color="auto"/>
                  </w:divBdr>
                  <w:divsChild>
                    <w:div w:id="1418792342">
                      <w:marLeft w:val="0"/>
                      <w:marRight w:val="0"/>
                      <w:marTop w:val="0"/>
                      <w:marBottom w:val="0"/>
                      <w:divBdr>
                        <w:top w:val="none" w:sz="0" w:space="0" w:color="auto"/>
                        <w:left w:val="none" w:sz="0" w:space="0" w:color="auto"/>
                        <w:bottom w:val="none" w:sz="0" w:space="0" w:color="auto"/>
                        <w:right w:val="none" w:sz="0" w:space="0" w:color="auto"/>
                      </w:divBdr>
                    </w:div>
                    <w:div w:id="176161692">
                      <w:marLeft w:val="0"/>
                      <w:marRight w:val="0"/>
                      <w:marTop w:val="0"/>
                      <w:marBottom w:val="0"/>
                      <w:divBdr>
                        <w:top w:val="none" w:sz="0" w:space="0" w:color="auto"/>
                        <w:left w:val="none" w:sz="0" w:space="0" w:color="auto"/>
                        <w:bottom w:val="none" w:sz="0" w:space="0" w:color="auto"/>
                        <w:right w:val="none" w:sz="0" w:space="0" w:color="auto"/>
                      </w:divBdr>
                      <w:divsChild>
                        <w:div w:id="1259944175">
                          <w:marLeft w:val="0"/>
                          <w:marRight w:val="0"/>
                          <w:marTop w:val="0"/>
                          <w:marBottom w:val="180"/>
                          <w:divBdr>
                            <w:top w:val="none" w:sz="0" w:space="0" w:color="auto"/>
                            <w:left w:val="none" w:sz="0" w:space="0" w:color="auto"/>
                            <w:bottom w:val="none" w:sz="0" w:space="0" w:color="auto"/>
                            <w:right w:val="none" w:sz="0" w:space="0" w:color="auto"/>
                          </w:divBdr>
                        </w:div>
                        <w:div w:id="1145127448">
                          <w:marLeft w:val="0"/>
                          <w:marRight w:val="0"/>
                          <w:marTop w:val="0"/>
                          <w:marBottom w:val="180"/>
                          <w:divBdr>
                            <w:top w:val="none" w:sz="0" w:space="0" w:color="auto"/>
                            <w:left w:val="none" w:sz="0" w:space="0" w:color="auto"/>
                            <w:bottom w:val="none" w:sz="0" w:space="0" w:color="auto"/>
                            <w:right w:val="none" w:sz="0" w:space="0" w:color="auto"/>
                          </w:divBdr>
                        </w:div>
                        <w:div w:id="791947584">
                          <w:marLeft w:val="0"/>
                          <w:marRight w:val="0"/>
                          <w:marTop w:val="0"/>
                          <w:marBottom w:val="180"/>
                          <w:divBdr>
                            <w:top w:val="none" w:sz="0" w:space="0" w:color="auto"/>
                            <w:left w:val="none" w:sz="0" w:space="0" w:color="auto"/>
                            <w:bottom w:val="none" w:sz="0" w:space="0" w:color="auto"/>
                            <w:right w:val="none" w:sz="0" w:space="0" w:color="auto"/>
                          </w:divBdr>
                        </w:div>
                        <w:div w:id="390350736">
                          <w:marLeft w:val="0"/>
                          <w:marRight w:val="0"/>
                          <w:marTop w:val="0"/>
                          <w:marBottom w:val="0"/>
                          <w:divBdr>
                            <w:top w:val="none" w:sz="0" w:space="0" w:color="auto"/>
                            <w:left w:val="none" w:sz="0" w:space="0" w:color="auto"/>
                            <w:bottom w:val="none" w:sz="0" w:space="0" w:color="auto"/>
                            <w:right w:val="none" w:sz="0" w:space="0" w:color="auto"/>
                          </w:divBdr>
                        </w:div>
                      </w:divsChild>
                    </w:div>
                    <w:div w:id="1161695288">
                      <w:marLeft w:val="0"/>
                      <w:marRight w:val="0"/>
                      <w:marTop w:val="0"/>
                      <w:marBottom w:val="0"/>
                      <w:divBdr>
                        <w:top w:val="none" w:sz="0" w:space="0" w:color="auto"/>
                        <w:left w:val="none" w:sz="0" w:space="0" w:color="auto"/>
                        <w:bottom w:val="none" w:sz="0" w:space="0" w:color="auto"/>
                        <w:right w:val="none" w:sz="0" w:space="0" w:color="auto"/>
                      </w:divBdr>
                      <w:divsChild>
                        <w:div w:id="1756973964">
                          <w:marLeft w:val="0"/>
                          <w:marRight w:val="0"/>
                          <w:marTop w:val="0"/>
                          <w:marBottom w:val="0"/>
                          <w:divBdr>
                            <w:top w:val="none" w:sz="0" w:space="0" w:color="auto"/>
                            <w:left w:val="none" w:sz="0" w:space="0" w:color="auto"/>
                            <w:bottom w:val="none" w:sz="0" w:space="0" w:color="auto"/>
                            <w:right w:val="none" w:sz="0" w:space="0" w:color="auto"/>
                          </w:divBdr>
                          <w:divsChild>
                            <w:div w:id="1270118968">
                              <w:marLeft w:val="0"/>
                              <w:marRight w:val="0"/>
                              <w:marTop w:val="0"/>
                              <w:marBottom w:val="0"/>
                              <w:divBdr>
                                <w:top w:val="none" w:sz="0" w:space="0" w:color="auto"/>
                                <w:left w:val="none" w:sz="0" w:space="0" w:color="auto"/>
                                <w:bottom w:val="none" w:sz="0" w:space="0" w:color="auto"/>
                                <w:right w:val="none" w:sz="0" w:space="0" w:color="auto"/>
                              </w:divBdr>
                              <w:divsChild>
                                <w:div w:id="2779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7250">
                  <w:marLeft w:val="-180"/>
                  <w:marRight w:val="0"/>
                  <w:marTop w:val="0"/>
                  <w:marBottom w:val="0"/>
                  <w:divBdr>
                    <w:top w:val="none" w:sz="0" w:space="0" w:color="auto"/>
                    <w:left w:val="none" w:sz="0" w:space="0" w:color="auto"/>
                    <w:bottom w:val="none" w:sz="0" w:space="0" w:color="auto"/>
                    <w:right w:val="none" w:sz="0" w:space="0" w:color="auto"/>
                  </w:divBdr>
                  <w:divsChild>
                    <w:div w:id="1697080203">
                      <w:marLeft w:val="360"/>
                      <w:marRight w:val="0"/>
                      <w:marTop w:val="0"/>
                      <w:marBottom w:val="0"/>
                      <w:divBdr>
                        <w:top w:val="none" w:sz="0" w:space="0" w:color="auto"/>
                        <w:left w:val="none" w:sz="0" w:space="0" w:color="auto"/>
                        <w:bottom w:val="none" w:sz="0" w:space="0" w:color="auto"/>
                        <w:right w:val="none" w:sz="0" w:space="0" w:color="auto"/>
                      </w:divBdr>
                      <w:divsChild>
                        <w:div w:id="1496649134">
                          <w:marLeft w:val="0"/>
                          <w:marRight w:val="0"/>
                          <w:marTop w:val="0"/>
                          <w:marBottom w:val="0"/>
                          <w:divBdr>
                            <w:top w:val="none" w:sz="0" w:space="0" w:color="auto"/>
                            <w:left w:val="none" w:sz="0" w:space="0" w:color="auto"/>
                            <w:bottom w:val="none" w:sz="0" w:space="0" w:color="auto"/>
                            <w:right w:val="none" w:sz="0" w:space="0" w:color="auto"/>
                          </w:divBdr>
                        </w:div>
                      </w:divsChild>
                    </w:div>
                    <w:div w:id="400325939">
                      <w:marLeft w:val="240"/>
                      <w:marRight w:val="360"/>
                      <w:marTop w:val="0"/>
                      <w:marBottom w:val="0"/>
                      <w:divBdr>
                        <w:top w:val="none" w:sz="0" w:space="0" w:color="auto"/>
                        <w:left w:val="none" w:sz="0" w:space="0" w:color="auto"/>
                        <w:bottom w:val="none" w:sz="0" w:space="0" w:color="auto"/>
                        <w:right w:val="none" w:sz="0" w:space="0" w:color="auto"/>
                      </w:divBdr>
                      <w:divsChild>
                        <w:div w:id="28654397">
                          <w:marLeft w:val="0"/>
                          <w:marRight w:val="0"/>
                          <w:marTop w:val="0"/>
                          <w:marBottom w:val="0"/>
                          <w:divBdr>
                            <w:top w:val="none" w:sz="0" w:space="0" w:color="auto"/>
                            <w:left w:val="none" w:sz="0" w:space="0" w:color="auto"/>
                            <w:bottom w:val="none" w:sz="0" w:space="0" w:color="auto"/>
                            <w:right w:val="none" w:sz="0" w:space="0" w:color="auto"/>
                          </w:divBdr>
                          <w:divsChild>
                            <w:div w:id="8217430">
                              <w:marLeft w:val="0"/>
                              <w:marRight w:val="0"/>
                              <w:marTop w:val="0"/>
                              <w:marBottom w:val="0"/>
                              <w:divBdr>
                                <w:top w:val="none" w:sz="0" w:space="0" w:color="auto"/>
                                <w:left w:val="none" w:sz="0" w:space="0" w:color="auto"/>
                                <w:bottom w:val="none" w:sz="0" w:space="0" w:color="auto"/>
                                <w:right w:val="none" w:sz="0" w:space="0" w:color="auto"/>
                              </w:divBdr>
                            </w:div>
                          </w:divsChild>
                        </w:div>
                        <w:div w:id="92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30672">
          <w:marLeft w:val="0"/>
          <w:marRight w:val="0"/>
          <w:marTop w:val="0"/>
          <w:marBottom w:val="0"/>
          <w:divBdr>
            <w:top w:val="none" w:sz="0" w:space="0" w:color="auto"/>
            <w:left w:val="none" w:sz="0" w:space="0" w:color="auto"/>
            <w:bottom w:val="none" w:sz="0" w:space="0" w:color="auto"/>
            <w:right w:val="none" w:sz="0" w:space="0" w:color="auto"/>
          </w:divBdr>
          <w:divsChild>
            <w:div w:id="429933522">
              <w:marLeft w:val="0"/>
              <w:marRight w:val="0"/>
              <w:marTop w:val="0"/>
              <w:marBottom w:val="0"/>
              <w:divBdr>
                <w:top w:val="none" w:sz="0" w:space="0" w:color="auto"/>
                <w:left w:val="none" w:sz="0" w:space="0" w:color="auto"/>
                <w:bottom w:val="none" w:sz="0" w:space="0" w:color="auto"/>
                <w:right w:val="none" w:sz="0" w:space="0" w:color="auto"/>
              </w:divBdr>
              <w:divsChild>
                <w:div w:id="18319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5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C4B3BAA17EEA479D440383BB30E2E3" ma:contentTypeVersion="12" ma:contentTypeDescription="Create a new document." ma:contentTypeScope="" ma:versionID="2f59c4d8a99642a90ada54affba9aaef">
  <xsd:schema xmlns:xsd="http://www.w3.org/2001/XMLSchema" xmlns:xs="http://www.w3.org/2001/XMLSchema" xmlns:p="http://schemas.microsoft.com/office/2006/metadata/properties" xmlns:ns2="2f42c105-9ea4-45f0-a2d8-5877feea1669" xmlns:ns3="15dab107-7c07-4cab-8707-03e0414f4cfe" targetNamespace="http://schemas.microsoft.com/office/2006/metadata/properties" ma:root="true" ma:fieldsID="3213d30df29697f2b7a2be57c05c7902" ns2:_="" ns3:_="">
    <xsd:import namespace="2f42c105-9ea4-45f0-a2d8-5877feea1669"/>
    <xsd:import namespace="15dab107-7c07-4cab-8707-03e0414f4cf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2c105-9ea4-45f0-a2d8-5877feea16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dab107-7c07-4cab-8707-03e0414f4cf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16880-3FC8-4BD6-8D67-5CC19684D422}">
  <ds:schemaRefs>
    <ds:schemaRef ds:uri="http://schemas.openxmlformats.org/officeDocument/2006/bibliography"/>
  </ds:schemaRefs>
</ds:datastoreItem>
</file>

<file path=customXml/itemProps2.xml><?xml version="1.0" encoding="utf-8"?>
<ds:datastoreItem xmlns:ds="http://schemas.openxmlformats.org/officeDocument/2006/customXml" ds:itemID="{7D2E6853-3911-4047-A3CC-4B12CD53E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2c105-9ea4-45f0-a2d8-5877feea1669"/>
    <ds:schemaRef ds:uri="15dab107-7c07-4cab-8707-03e0414f4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081CAE-79DD-497A-836C-8190F4483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559F6A-4707-484D-9558-F2BA21321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Veann</dc:creator>
  <cp:keywords/>
  <dc:description/>
  <cp:lastModifiedBy>Inti Knapp</cp:lastModifiedBy>
  <cp:revision>14</cp:revision>
  <cp:lastPrinted>2016-01-06T23:35:00Z</cp:lastPrinted>
  <dcterms:created xsi:type="dcterms:W3CDTF">2021-07-22T17:01:00Z</dcterms:created>
  <dcterms:modified xsi:type="dcterms:W3CDTF">2021-11-01T23:20:00Z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0x01010095C4B3BAA17EEA479D440383BB30E2E3</vt:lpwstr>
  </property>
</Properties>
</file>