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D19C" w14:textId="3FB6F91D" w:rsidR="00C166AE" w:rsidRPr="00504D59" w:rsidRDefault="008E30D9" w:rsidP="00C166AE">
      <w:pPr>
        <w:pStyle w:val="Default"/>
        <w:jc w:val="center"/>
        <w:rPr>
          <w:rFonts w:ascii="Lato" w:hAnsi="Lato" w:cstheme="minorHAnsi"/>
          <w:b/>
          <w:bCs/>
        </w:rPr>
      </w:pPr>
      <w:r w:rsidRPr="00504D59">
        <w:rPr>
          <w:rFonts w:ascii="Lato" w:hAnsi="Lato" w:cstheme="minorHAnsi"/>
          <w:b/>
          <w:bCs/>
        </w:rPr>
        <w:t>Attorney</w:t>
      </w:r>
    </w:p>
    <w:p w14:paraId="3A644748" w14:textId="77777777" w:rsidR="00C166AE" w:rsidRPr="00504D59" w:rsidRDefault="00C166AE" w:rsidP="00C166AE">
      <w:pPr>
        <w:pStyle w:val="Default"/>
        <w:jc w:val="center"/>
        <w:rPr>
          <w:rFonts w:ascii="Lato" w:hAnsi="Lato" w:cstheme="minorHAnsi"/>
        </w:rPr>
      </w:pPr>
      <w:r w:rsidRPr="00504D59">
        <w:rPr>
          <w:rFonts w:ascii="Lato" w:hAnsi="Lato" w:cstheme="minorHAnsi"/>
          <w:b/>
          <w:bCs/>
        </w:rPr>
        <w:t>Public Justice Center</w:t>
      </w:r>
    </w:p>
    <w:p w14:paraId="340F676E" w14:textId="77777777" w:rsidR="00C166AE" w:rsidRPr="00504D59" w:rsidRDefault="00C166AE" w:rsidP="00C166AE">
      <w:pPr>
        <w:pStyle w:val="Default"/>
        <w:jc w:val="center"/>
        <w:rPr>
          <w:rFonts w:ascii="Lato" w:hAnsi="Lato" w:cstheme="minorHAnsi"/>
          <w:b/>
          <w:bCs/>
        </w:rPr>
      </w:pPr>
      <w:r w:rsidRPr="00504D59">
        <w:rPr>
          <w:rFonts w:ascii="Lato" w:hAnsi="Lato" w:cstheme="minorHAnsi"/>
          <w:b/>
          <w:bCs/>
        </w:rPr>
        <w:t>Baltimore, Maryland</w:t>
      </w:r>
    </w:p>
    <w:p w14:paraId="4DFFAB5F" w14:textId="77777777" w:rsidR="00C166AE" w:rsidRPr="00504D59" w:rsidRDefault="00C166AE" w:rsidP="00560CFC">
      <w:pPr>
        <w:pStyle w:val="Default"/>
        <w:contextualSpacing/>
        <w:jc w:val="center"/>
        <w:rPr>
          <w:rFonts w:ascii="Lato" w:hAnsi="Lato" w:cstheme="minorHAnsi"/>
        </w:rPr>
      </w:pPr>
    </w:p>
    <w:p w14:paraId="645E2F21" w14:textId="68D45A48" w:rsidR="009F10F9" w:rsidRPr="00504D59" w:rsidRDefault="005D7734" w:rsidP="00560CFC">
      <w:pPr>
        <w:pStyle w:val="Default"/>
        <w:contextualSpacing/>
        <w:rPr>
          <w:rFonts w:ascii="Lato" w:hAnsi="Lato" w:cstheme="minorHAnsi"/>
        </w:rPr>
      </w:pPr>
      <w:r w:rsidRPr="00504D59">
        <w:rPr>
          <w:rFonts w:ascii="Lato" w:hAnsi="Lato" w:cstheme="minorHAnsi"/>
        </w:rPr>
        <w:t>July 202</w:t>
      </w:r>
      <w:r w:rsidR="0065750E">
        <w:rPr>
          <w:rFonts w:ascii="Lato" w:hAnsi="Lato" w:cstheme="minorHAnsi"/>
        </w:rPr>
        <w:t>2</w:t>
      </w:r>
    </w:p>
    <w:p w14:paraId="0C42FA1B" w14:textId="77777777" w:rsidR="009F10F9" w:rsidRPr="00504D59" w:rsidRDefault="009F10F9" w:rsidP="00560CFC">
      <w:pPr>
        <w:pStyle w:val="Default"/>
        <w:contextualSpacing/>
        <w:rPr>
          <w:rFonts w:ascii="Lato" w:hAnsi="Lato" w:cstheme="minorHAnsi"/>
        </w:rPr>
      </w:pPr>
    </w:p>
    <w:p w14:paraId="05229588" w14:textId="7C89F643" w:rsidR="00C166AE" w:rsidRPr="00504D59" w:rsidRDefault="00560CFC" w:rsidP="00560CFC">
      <w:pPr>
        <w:pStyle w:val="Default"/>
        <w:contextualSpacing/>
        <w:rPr>
          <w:rFonts w:ascii="Lato" w:hAnsi="Lato" w:cstheme="minorHAnsi"/>
        </w:rPr>
      </w:pPr>
      <w:r w:rsidRPr="00504D59">
        <w:rPr>
          <w:rFonts w:ascii="Lato" w:hAnsi="Lato" w:cstheme="minorHAnsi"/>
        </w:rPr>
        <w:t xml:space="preserve">Be a critical member in a team of social justice advocates! The Public Justice Center seeks an attorney to join its </w:t>
      </w:r>
      <w:r w:rsidR="00E50090">
        <w:rPr>
          <w:rFonts w:ascii="Lato" w:hAnsi="Lato" w:cstheme="minorHAnsi"/>
        </w:rPr>
        <w:t>Education Stability</w:t>
      </w:r>
      <w:r w:rsidRPr="00504D59">
        <w:rPr>
          <w:rFonts w:ascii="Lato" w:hAnsi="Lato" w:cstheme="minorHAnsi"/>
        </w:rPr>
        <w:t xml:space="preserve"> Team.</w:t>
      </w:r>
    </w:p>
    <w:p w14:paraId="4AB0F4DB" w14:textId="77777777" w:rsidR="00560CFC" w:rsidRPr="00504D59" w:rsidRDefault="00560CFC" w:rsidP="00560CFC">
      <w:pPr>
        <w:pStyle w:val="Default"/>
        <w:contextualSpacing/>
        <w:rPr>
          <w:rFonts w:ascii="Lato" w:hAnsi="Lato" w:cstheme="minorHAnsi"/>
        </w:rPr>
      </w:pPr>
    </w:p>
    <w:p w14:paraId="335AD99B" w14:textId="21884496" w:rsidR="00560CFC" w:rsidRPr="00504D59" w:rsidRDefault="00560CFC" w:rsidP="00560CFC">
      <w:pPr>
        <w:pStyle w:val="Default"/>
        <w:contextualSpacing/>
        <w:rPr>
          <w:rFonts w:ascii="Lato" w:hAnsi="Lato" w:cstheme="minorHAnsi"/>
          <w:b/>
          <w:bCs/>
        </w:rPr>
      </w:pPr>
      <w:r w:rsidRPr="00504D59">
        <w:rPr>
          <w:rFonts w:ascii="Lato" w:hAnsi="Lato" w:cstheme="minorHAnsi"/>
          <w:b/>
          <w:bCs/>
        </w:rPr>
        <w:t>The Public Justice Center (“PJC”) and the Human Right to Housing Project</w:t>
      </w:r>
    </w:p>
    <w:p w14:paraId="3F5AD19F" w14:textId="524E1E8B" w:rsidR="00560CFC" w:rsidRDefault="00560CFC" w:rsidP="00560CFC">
      <w:pPr>
        <w:pStyle w:val="NormalWeb"/>
        <w:spacing w:before="0" w:beforeAutospacing="0" w:after="0" w:afterAutospacing="0"/>
        <w:contextualSpacing/>
        <w:rPr>
          <w:rFonts w:ascii="Lato" w:hAnsi="Lato" w:cstheme="minorHAnsi"/>
        </w:rPr>
      </w:pPr>
      <w:r w:rsidRPr="00504D59">
        <w:rPr>
          <w:rFonts w:ascii="Lato" w:hAnsi="Lato" w:cstheme="minorHAnsi"/>
        </w:rPr>
        <w:t xml:space="preserve">The Public Justice Center pursues systemic change to build a just society. Founded in Maryland in 1985, the PJC uses legal advocacy tools to pursue social justice, economic and racial equity, and fundamental human rights for people who are struggling to provide for their basic needs. The PJC is a civil legal aid office that provides advice and representation to low-income clients, advocates before legislatures and government agencies, and collaborates with community and advocacy organizations.  </w:t>
      </w:r>
      <w:hyperlink r:id="rId9" w:history="1">
        <w:r w:rsidRPr="00504D59">
          <w:rPr>
            <w:rStyle w:val="Hyperlink"/>
            <w:rFonts w:ascii="Lato" w:hAnsi="Lato" w:cstheme="minorHAnsi"/>
          </w:rPr>
          <w:t>www.publicjustice.org</w:t>
        </w:r>
      </w:hyperlink>
      <w:r w:rsidRPr="00504D59">
        <w:rPr>
          <w:rFonts w:ascii="Lato" w:hAnsi="Lato" w:cstheme="minorHAnsi"/>
        </w:rPr>
        <w:t xml:space="preserve">. </w:t>
      </w:r>
    </w:p>
    <w:p w14:paraId="19F6964A" w14:textId="23F04C8E" w:rsidR="00C222C5" w:rsidRDefault="00C222C5" w:rsidP="00560CFC">
      <w:pPr>
        <w:pStyle w:val="NormalWeb"/>
        <w:spacing w:before="0" w:beforeAutospacing="0" w:after="0" w:afterAutospacing="0"/>
        <w:contextualSpacing/>
        <w:rPr>
          <w:rFonts w:ascii="Lato" w:hAnsi="Lato" w:cstheme="minorHAnsi"/>
        </w:rPr>
      </w:pPr>
    </w:p>
    <w:p w14:paraId="369FEBAD" w14:textId="61100684" w:rsidR="00664032" w:rsidRPr="00504D59" w:rsidRDefault="00C222C5" w:rsidP="00C222C5">
      <w:pPr>
        <w:pStyle w:val="NormalWeb"/>
        <w:spacing w:before="0" w:beforeAutospacing="0" w:after="0" w:afterAutospacing="0"/>
        <w:contextualSpacing/>
        <w:rPr>
          <w:rFonts w:ascii="Lato" w:hAnsi="Lato" w:cstheme="minorHAnsi"/>
        </w:rPr>
      </w:pPr>
      <w:r>
        <w:rPr>
          <w:rFonts w:ascii="Lato" w:hAnsi="Lato" w:cstheme="minorHAnsi"/>
        </w:rPr>
        <w:t xml:space="preserve">The Public Justice Center’s Education Stability Project seeks to advance racial equity in public education by combatting the overuse of practices like suspension, expulsion, and school policing that disproportionately target students of color and push students out of school. </w:t>
      </w:r>
      <w:r w:rsidR="006030C2" w:rsidRPr="00504D59">
        <w:rPr>
          <w:rFonts w:ascii="Lato" w:hAnsi="Lato" w:cstheme="minorHAnsi"/>
        </w:rPr>
        <w:t xml:space="preserve">Project attorneys </w:t>
      </w:r>
      <w:r>
        <w:rPr>
          <w:rFonts w:ascii="Lato" w:hAnsi="Lato" w:cstheme="minorHAnsi"/>
        </w:rPr>
        <w:t>represent individual students facing disciplinary removals from school</w:t>
      </w:r>
      <w:r w:rsidR="00FE2889">
        <w:rPr>
          <w:rFonts w:ascii="Lato" w:hAnsi="Lato" w:cstheme="minorHAnsi"/>
        </w:rPr>
        <w:t xml:space="preserve">; </w:t>
      </w:r>
      <w:r>
        <w:rPr>
          <w:rFonts w:ascii="Lato" w:hAnsi="Lato" w:cstheme="minorHAnsi"/>
        </w:rPr>
        <w:t xml:space="preserve">educate students, parents, and community members on the rights of students </w:t>
      </w:r>
      <w:r w:rsidR="00FE2889">
        <w:rPr>
          <w:rFonts w:ascii="Lato" w:hAnsi="Lato" w:cstheme="minorHAnsi"/>
        </w:rPr>
        <w:t>with respect to student discipline and school policing; and engage in policy advocacy to discourage school pushout and support the use of effective and inclusive strategies for achieving positive student behavior and school climate</w:t>
      </w:r>
      <w:r w:rsidR="006030C2" w:rsidRPr="00504D59">
        <w:rPr>
          <w:rFonts w:ascii="Lato" w:hAnsi="Lato" w:cstheme="minorHAnsi"/>
        </w:rPr>
        <w:t>.</w:t>
      </w:r>
      <w:r w:rsidR="001810D5" w:rsidRPr="00504D59">
        <w:rPr>
          <w:rFonts w:ascii="Lato" w:hAnsi="Lato" w:cstheme="minorHAnsi"/>
        </w:rPr>
        <w:t xml:space="preserve">  </w:t>
      </w:r>
      <w:r w:rsidR="00560CFC" w:rsidRPr="00504D59">
        <w:rPr>
          <w:rFonts w:ascii="Lato" w:hAnsi="Lato" w:cstheme="minorHAnsi"/>
        </w:rPr>
        <w:t xml:space="preserve">The attorney will report to the lead attorney of the </w:t>
      </w:r>
      <w:r w:rsidR="00FE2889">
        <w:rPr>
          <w:rFonts w:ascii="Lato" w:hAnsi="Lato" w:cstheme="minorHAnsi"/>
        </w:rPr>
        <w:t>Education Stability</w:t>
      </w:r>
      <w:r w:rsidR="00560CFC" w:rsidRPr="00504D59">
        <w:rPr>
          <w:rFonts w:ascii="Lato" w:hAnsi="Lato" w:cstheme="minorHAnsi"/>
        </w:rPr>
        <w:t xml:space="preserve"> team. </w:t>
      </w:r>
    </w:p>
    <w:p w14:paraId="2A34B49E" w14:textId="4301CB05" w:rsidR="00BA5ED5" w:rsidRPr="00504D59" w:rsidRDefault="00BA5ED5" w:rsidP="00560CFC">
      <w:pPr>
        <w:pStyle w:val="Default"/>
        <w:contextualSpacing/>
        <w:rPr>
          <w:rFonts w:ascii="Lato" w:hAnsi="Lato" w:cstheme="minorHAnsi"/>
        </w:rPr>
      </w:pPr>
    </w:p>
    <w:p w14:paraId="36D64C71" w14:textId="4AB61446" w:rsidR="00BA5ED5" w:rsidRPr="00504D59" w:rsidRDefault="00BA5ED5" w:rsidP="00560CFC">
      <w:pPr>
        <w:pStyle w:val="Default"/>
        <w:contextualSpacing/>
        <w:rPr>
          <w:rFonts w:ascii="Lato" w:hAnsi="Lato" w:cstheme="minorHAnsi"/>
        </w:rPr>
      </w:pPr>
      <w:r w:rsidRPr="00504D59">
        <w:rPr>
          <w:rFonts w:ascii="Lato" w:hAnsi="Lato" w:cstheme="minorHAnsi"/>
        </w:rPr>
        <w:t>COVID-19 Info: As long as there is a state of emergency during the pandemic, this position and most PJC positions will be working remotely most of the time, and will be required to come to the office,</w:t>
      </w:r>
      <w:r w:rsidR="00FE2889">
        <w:rPr>
          <w:rFonts w:ascii="Lato" w:hAnsi="Lato" w:cstheme="minorHAnsi"/>
        </w:rPr>
        <w:t xml:space="preserve"> schools,</w:t>
      </w:r>
      <w:r w:rsidRPr="00504D59">
        <w:rPr>
          <w:rFonts w:ascii="Lato" w:hAnsi="Lato" w:cstheme="minorHAnsi"/>
        </w:rPr>
        <w:t xml:space="preserve"> the courts, or other public meetings only as necessary. The PJC is providing PPE for employees</w:t>
      </w:r>
      <w:r w:rsidR="00344216" w:rsidRPr="00504D59">
        <w:rPr>
          <w:rFonts w:ascii="Lato" w:hAnsi="Lato" w:cstheme="minorHAnsi"/>
        </w:rPr>
        <w:t xml:space="preserve"> and guests and maintaining other risk reduction measures in the office.</w:t>
      </w:r>
    </w:p>
    <w:p w14:paraId="53D9DF10" w14:textId="77777777" w:rsidR="006030C2" w:rsidRPr="00504D59" w:rsidRDefault="006030C2" w:rsidP="00560CFC">
      <w:pPr>
        <w:pStyle w:val="Default"/>
        <w:contextualSpacing/>
        <w:rPr>
          <w:rFonts w:ascii="Lato" w:hAnsi="Lato" w:cstheme="minorHAnsi"/>
        </w:rPr>
      </w:pPr>
    </w:p>
    <w:p w14:paraId="684F4CCE" w14:textId="77777777" w:rsidR="00C166AE" w:rsidRPr="00504D59" w:rsidRDefault="00C166AE" w:rsidP="00560CFC">
      <w:pPr>
        <w:pStyle w:val="Default"/>
        <w:contextualSpacing/>
        <w:rPr>
          <w:rFonts w:ascii="Lato" w:hAnsi="Lato" w:cstheme="minorHAnsi"/>
        </w:rPr>
      </w:pPr>
      <w:r w:rsidRPr="00504D59">
        <w:rPr>
          <w:rFonts w:ascii="Lato" w:hAnsi="Lato" w:cstheme="minorHAnsi"/>
          <w:b/>
          <w:bCs/>
        </w:rPr>
        <w:t xml:space="preserve">Core Duties: </w:t>
      </w:r>
    </w:p>
    <w:p w14:paraId="29E2B17F" w14:textId="27B11641" w:rsidR="008E30D9" w:rsidRPr="00504D59" w:rsidRDefault="008E30D9" w:rsidP="00560CFC">
      <w:pPr>
        <w:pStyle w:val="ListParagraph"/>
        <w:numPr>
          <w:ilvl w:val="0"/>
          <w:numId w:val="6"/>
        </w:numPr>
        <w:rPr>
          <w:rFonts w:ascii="Lato" w:hAnsi="Lato" w:cstheme="minorHAnsi"/>
          <w:lang w:val="en"/>
        </w:rPr>
      </w:pPr>
      <w:r w:rsidRPr="00504D59">
        <w:rPr>
          <w:rFonts w:ascii="Lato" w:hAnsi="Lato" w:cstheme="minorHAnsi"/>
          <w:lang w:val="en"/>
        </w:rPr>
        <w:t xml:space="preserve">Providing legal advice and representation to </w:t>
      </w:r>
      <w:r w:rsidR="00FE2889">
        <w:rPr>
          <w:rFonts w:ascii="Lato" w:hAnsi="Lato" w:cstheme="minorHAnsi"/>
          <w:lang w:val="en"/>
        </w:rPr>
        <w:t>public school students facing school pushout, along with their parents or guardians</w:t>
      </w:r>
      <w:r w:rsidR="005D7734" w:rsidRPr="00504D59">
        <w:rPr>
          <w:rFonts w:ascii="Lato" w:hAnsi="Lato" w:cstheme="minorHAnsi"/>
          <w:lang w:val="en"/>
        </w:rPr>
        <w:t>;</w:t>
      </w:r>
    </w:p>
    <w:p w14:paraId="66284052" w14:textId="685BAD3C" w:rsidR="008E30D9" w:rsidRPr="00504D59" w:rsidRDefault="008E30D9" w:rsidP="00560CFC">
      <w:pPr>
        <w:pStyle w:val="ListParagraph"/>
        <w:numPr>
          <w:ilvl w:val="0"/>
          <w:numId w:val="6"/>
        </w:numPr>
        <w:rPr>
          <w:rFonts w:ascii="Lato" w:hAnsi="Lato" w:cstheme="minorHAnsi"/>
          <w:lang w:val="en"/>
        </w:rPr>
      </w:pPr>
      <w:r w:rsidRPr="00504D59">
        <w:rPr>
          <w:rFonts w:ascii="Lato" w:hAnsi="Lato" w:cstheme="minorHAnsi"/>
          <w:lang w:val="en"/>
        </w:rPr>
        <w:t>Providing know-your-rights trainings and outreach to community groups</w:t>
      </w:r>
      <w:r w:rsidR="005D7734" w:rsidRPr="00504D59">
        <w:rPr>
          <w:rFonts w:ascii="Lato" w:hAnsi="Lato" w:cstheme="minorHAnsi"/>
          <w:lang w:val="en"/>
        </w:rPr>
        <w:t>;</w:t>
      </w:r>
    </w:p>
    <w:p w14:paraId="2FFDAC8B" w14:textId="4FAF7AC7" w:rsidR="008E30D9" w:rsidRPr="00504D59" w:rsidRDefault="008E30D9" w:rsidP="00560CFC">
      <w:pPr>
        <w:pStyle w:val="ListParagraph"/>
        <w:numPr>
          <w:ilvl w:val="0"/>
          <w:numId w:val="6"/>
        </w:numPr>
        <w:rPr>
          <w:rFonts w:ascii="Lato" w:hAnsi="Lato" w:cstheme="minorHAnsi"/>
          <w:lang w:val="en"/>
        </w:rPr>
      </w:pPr>
      <w:r w:rsidRPr="00504D59">
        <w:rPr>
          <w:rFonts w:ascii="Lato" w:hAnsi="Lato" w:cstheme="minorHAnsi"/>
          <w:lang w:val="en"/>
        </w:rPr>
        <w:t>Thorough and timely case and file management;</w:t>
      </w:r>
    </w:p>
    <w:p w14:paraId="238AB866" w14:textId="67874F3D" w:rsidR="005D7734" w:rsidRPr="00504D59" w:rsidRDefault="005D7734" w:rsidP="00560CFC">
      <w:pPr>
        <w:pStyle w:val="ListParagraph"/>
        <w:numPr>
          <w:ilvl w:val="0"/>
          <w:numId w:val="6"/>
        </w:numPr>
        <w:rPr>
          <w:rFonts w:ascii="Lato" w:hAnsi="Lato" w:cstheme="minorHAnsi"/>
          <w:lang w:val="en"/>
        </w:rPr>
      </w:pPr>
      <w:r w:rsidRPr="00504D59">
        <w:rPr>
          <w:rFonts w:ascii="Lato" w:hAnsi="Lato" w:cstheme="minorHAnsi"/>
          <w:lang w:val="en"/>
        </w:rPr>
        <w:t xml:space="preserve">Developing and advancing the goals of the </w:t>
      </w:r>
      <w:r w:rsidR="00FE2889">
        <w:rPr>
          <w:rFonts w:ascii="Lato" w:hAnsi="Lato" w:cstheme="minorHAnsi"/>
          <w:lang w:val="en"/>
        </w:rPr>
        <w:t>Education Stability</w:t>
      </w:r>
      <w:r w:rsidRPr="00504D59">
        <w:rPr>
          <w:rFonts w:ascii="Lato" w:hAnsi="Lato" w:cstheme="minorHAnsi"/>
          <w:lang w:val="en"/>
        </w:rPr>
        <w:t xml:space="preserve"> Team at the PJC, including </w:t>
      </w:r>
      <w:r w:rsidR="00560CFC" w:rsidRPr="00504D59">
        <w:rPr>
          <w:rFonts w:ascii="Lato" w:hAnsi="Lato" w:cstheme="minorHAnsi"/>
          <w:lang w:val="en"/>
        </w:rPr>
        <w:t>contributing to</w:t>
      </w:r>
      <w:r w:rsidRPr="00504D59">
        <w:rPr>
          <w:rFonts w:ascii="Lato" w:hAnsi="Lato" w:cstheme="minorHAnsi"/>
          <w:lang w:val="en"/>
        </w:rPr>
        <w:t xml:space="preserve"> the team’s workplan and race equity analysis;</w:t>
      </w:r>
    </w:p>
    <w:p w14:paraId="71084ACC" w14:textId="50A397B9" w:rsidR="005D7734" w:rsidRPr="00504D59" w:rsidRDefault="005D7734" w:rsidP="00560CFC">
      <w:pPr>
        <w:pStyle w:val="ListParagraph"/>
        <w:numPr>
          <w:ilvl w:val="0"/>
          <w:numId w:val="6"/>
        </w:numPr>
        <w:rPr>
          <w:rFonts w:ascii="Lato" w:hAnsi="Lato" w:cstheme="minorHAnsi"/>
          <w:lang w:val="en"/>
        </w:rPr>
      </w:pPr>
      <w:r w:rsidRPr="00504D59">
        <w:rPr>
          <w:rFonts w:ascii="Lato" w:hAnsi="Lato" w:cstheme="minorHAnsi"/>
          <w:lang w:val="en"/>
        </w:rPr>
        <w:t>Actively participating in coalition and team meetings</w:t>
      </w:r>
      <w:r w:rsidR="00E40EFF" w:rsidRPr="00504D59">
        <w:rPr>
          <w:rFonts w:ascii="Lato" w:hAnsi="Lato" w:cstheme="minorHAnsi"/>
          <w:lang w:val="en"/>
        </w:rPr>
        <w:t xml:space="preserve"> and advancing policy advocacy</w:t>
      </w:r>
      <w:r w:rsidR="00FE2889">
        <w:rPr>
          <w:rFonts w:ascii="Lato" w:hAnsi="Lato" w:cstheme="minorHAnsi"/>
          <w:lang w:val="en"/>
        </w:rPr>
        <w:t>, including in the Maryland General Assembly, before local school boards, and at the state board of education.</w:t>
      </w:r>
    </w:p>
    <w:p w14:paraId="07F25AAB" w14:textId="77777777" w:rsidR="00E13283" w:rsidRPr="00504D59" w:rsidRDefault="00E13283" w:rsidP="00560CFC">
      <w:pPr>
        <w:pStyle w:val="Default"/>
        <w:contextualSpacing/>
        <w:rPr>
          <w:rFonts w:ascii="Lato" w:hAnsi="Lato" w:cstheme="minorHAnsi"/>
        </w:rPr>
      </w:pPr>
    </w:p>
    <w:p w14:paraId="3F7C4838" w14:textId="77777777" w:rsidR="00E13283" w:rsidRPr="00504D59" w:rsidRDefault="00E13283" w:rsidP="00504D59">
      <w:pPr>
        <w:pStyle w:val="Default"/>
        <w:keepNext/>
        <w:contextualSpacing/>
        <w:rPr>
          <w:rFonts w:ascii="Lato" w:hAnsi="Lato" w:cstheme="minorHAnsi"/>
          <w:b/>
          <w:bCs/>
        </w:rPr>
      </w:pPr>
      <w:r w:rsidRPr="00504D59">
        <w:rPr>
          <w:rFonts w:ascii="Lato" w:hAnsi="Lato" w:cstheme="minorHAnsi"/>
          <w:b/>
          <w:bCs/>
        </w:rPr>
        <w:lastRenderedPageBreak/>
        <w:t>Desired Skills and Experience</w:t>
      </w:r>
    </w:p>
    <w:p w14:paraId="2D272768" w14:textId="6E0E8E76" w:rsidR="00E13283" w:rsidRPr="00504D59" w:rsidRDefault="00E13283" w:rsidP="00504D59">
      <w:pPr>
        <w:pStyle w:val="Default"/>
        <w:keepNext/>
        <w:contextualSpacing/>
        <w:rPr>
          <w:rFonts w:ascii="Lato" w:hAnsi="Lato" w:cstheme="minorHAnsi"/>
          <w:b/>
          <w:bCs/>
        </w:rPr>
      </w:pPr>
      <w:r w:rsidRPr="00504D59">
        <w:rPr>
          <w:rFonts w:ascii="Lato" w:hAnsi="Lato" w:cstheme="minorHAnsi"/>
          <w:b/>
          <w:bCs/>
        </w:rPr>
        <w:t xml:space="preserve">The following qualifications are valued for this position. Applicants should also identify other related or supplementary skills and experiences. </w:t>
      </w:r>
    </w:p>
    <w:p w14:paraId="521F9C58" w14:textId="77777777" w:rsidR="00E13283" w:rsidRPr="00504D59" w:rsidRDefault="00E13283" w:rsidP="00504D59">
      <w:pPr>
        <w:pStyle w:val="Default"/>
        <w:keepNext/>
        <w:contextualSpacing/>
        <w:rPr>
          <w:rFonts w:ascii="Lato" w:hAnsi="Lato" w:cstheme="minorHAnsi"/>
          <w:b/>
          <w:bCs/>
        </w:rPr>
      </w:pPr>
    </w:p>
    <w:p w14:paraId="3B4A481D" w14:textId="2FBDE044" w:rsidR="00560CFC" w:rsidRPr="00504D59" w:rsidRDefault="00560CFC" w:rsidP="00560CFC">
      <w:pPr>
        <w:numPr>
          <w:ilvl w:val="0"/>
          <w:numId w:val="5"/>
        </w:numPr>
        <w:spacing w:line="240" w:lineRule="auto"/>
        <w:contextualSpacing/>
        <w:rPr>
          <w:rFonts w:ascii="Lato" w:hAnsi="Lato" w:cstheme="minorHAnsi"/>
          <w:lang w:val="en"/>
        </w:rPr>
      </w:pPr>
      <w:r w:rsidRPr="00504D59">
        <w:rPr>
          <w:rFonts w:ascii="Lato" w:hAnsi="Lato" w:cstheme="minorHAnsi"/>
          <w:lang w:val="en"/>
        </w:rPr>
        <w:t>Maryland bar admission or admission to another state bar</w:t>
      </w:r>
      <w:r w:rsidR="00E40EFF" w:rsidRPr="00504D59">
        <w:rPr>
          <w:rFonts w:ascii="Lato" w:hAnsi="Lato" w:cstheme="minorHAnsi"/>
          <w:lang w:val="en"/>
        </w:rPr>
        <w:t>.</w:t>
      </w:r>
    </w:p>
    <w:p w14:paraId="14551BE6" w14:textId="11167B91" w:rsidR="008E30D9" w:rsidRPr="00504D59" w:rsidRDefault="008E30D9" w:rsidP="00560CFC">
      <w:pPr>
        <w:pStyle w:val="Default"/>
        <w:numPr>
          <w:ilvl w:val="0"/>
          <w:numId w:val="5"/>
        </w:numPr>
        <w:contextualSpacing/>
        <w:rPr>
          <w:rFonts w:ascii="Lato" w:hAnsi="Lato" w:cstheme="minorHAnsi"/>
        </w:rPr>
      </w:pPr>
      <w:r w:rsidRPr="00504D59">
        <w:rPr>
          <w:rFonts w:ascii="Lato" w:hAnsi="Lato" w:cstheme="minorHAnsi"/>
        </w:rPr>
        <w:t>Prior legal experience with low-income and other oppressed communities and clients.</w:t>
      </w:r>
    </w:p>
    <w:p w14:paraId="651C79CF" w14:textId="06B16EC0" w:rsidR="00E13283" w:rsidRPr="00504D59" w:rsidRDefault="00E13283" w:rsidP="00560CFC">
      <w:pPr>
        <w:pStyle w:val="Default"/>
        <w:numPr>
          <w:ilvl w:val="0"/>
          <w:numId w:val="5"/>
        </w:numPr>
        <w:contextualSpacing/>
        <w:rPr>
          <w:rFonts w:ascii="Lato" w:eastAsia="Times New Roman" w:hAnsi="Lato" w:cstheme="minorHAnsi"/>
        </w:rPr>
      </w:pPr>
      <w:r w:rsidRPr="00504D59">
        <w:rPr>
          <w:rFonts w:ascii="Lato" w:eastAsia="Times New Roman" w:hAnsi="Lato" w:cstheme="minorHAnsi"/>
        </w:rPr>
        <w:t>Passion for social justice and commitment to the vision of the Public Justice Center.</w:t>
      </w:r>
    </w:p>
    <w:p w14:paraId="4A18474F" w14:textId="4220772B" w:rsidR="00560CFC" w:rsidRPr="00504D59" w:rsidRDefault="00560CFC" w:rsidP="00560CFC">
      <w:pPr>
        <w:pStyle w:val="ListParagraph"/>
        <w:numPr>
          <w:ilvl w:val="0"/>
          <w:numId w:val="5"/>
        </w:numPr>
        <w:rPr>
          <w:rFonts w:ascii="Lato" w:hAnsi="Lato" w:cstheme="minorHAnsi"/>
        </w:rPr>
      </w:pPr>
      <w:r w:rsidRPr="00504D59">
        <w:rPr>
          <w:rFonts w:ascii="Lato" w:hAnsi="Lato" w:cstheme="minorHAnsi"/>
        </w:rPr>
        <w:t xml:space="preserve">Understanding </w:t>
      </w:r>
      <w:r w:rsidR="000E35AC" w:rsidRPr="00504D59">
        <w:rPr>
          <w:rFonts w:ascii="Lato" w:hAnsi="Lato" w:cstheme="minorHAnsi"/>
        </w:rPr>
        <w:t xml:space="preserve">of </w:t>
      </w:r>
      <w:r w:rsidRPr="00504D59">
        <w:rPr>
          <w:rFonts w:ascii="Lato" w:hAnsi="Lato" w:cstheme="minorHAnsi"/>
        </w:rPr>
        <w:t xml:space="preserve">the principles of race equity analysis and the intersection of racism and poverty and </w:t>
      </w:r>
      <w:r w:rsidR="00AD0D9C" w:rsidRPr="00504D59">
        <w:rPr>
          <w:rFonts w:ascii="Lato" w:hAnsi="Lato" w:cstheme="minorHAnsi"/>
        </w:rPr>
        <w:t>their application</w:t>
      </w:r>
      <w:r w:rsidRPr="00504D59">
        <w:rPr>
          <w:rFonts w:ascii="Lato" w:hAnsi="Lato" w:cstheme="minorHAnsi"/>
        </w:rPr>
        <w:t xml:space="preserve"> to the PJC’s organizational life and to our work.</w:t>
      </w:r>
    </w:p>
    <w:p w14:paraId="7F85EDAC" w14:textId="6F772D78" w:rsidR="00E13283" w:rsidRPr="00504D59" w:rsidRDefault="00E13283" w:rsidP="00560CFC">
      <w:pPr>
        <w:pStyle w:val="ListParagraph"/>
        <w:numPr>
          <w:ilvl w:val="0"/>
          <w:numId w:val="5"/>
        </w:numPr>
        <w:rPr>
          <w:rFonts w:ascii="Lato" w:hAnsi="Lato" w:cstheme="minorHAnsi"/>
        </w:rPr>
      </w:pPr>
      <w:r w:rsidRPr="00504D59">
        <w:rPr>
          <w:rFonts w:ascii="Lato" w:hAnsi="Lato" w:cstheme="minorHAnsi"/>
        </w:rPr>
        <w:t>Attention to detail and keen organization skills.</w:t>
      </w:r>
    </w:p>
    <w:p w14:paraId="435370C3" w14:textId="1FE54606" w:rsidR="00E13283" w:rsidRPr="00504D59" w:rsidRDefault="00E13283" w:rsidP="00560CFC">
      <w:pPr>
        <w:pStyle w:val="Default"/>
        <w:numPr>
          <w:ilvl w:val="0"/>
          <w:numId w:val="5"/>
        </w:numPr>
        <w:contextualSpacing/>
        <w:rPr>
          <w:rFonts w:ascii="Lato" w:hAnsi="Lato" w:cstheme="minorHAnsi"/>
        </w:rPr>
      </w:pPr>
      <w:r w:rsidRPr="00504D59">
        <w:rPr>
          <w:rFonts w:ascii="Lato" w:hAnsi="Lato" w:cstheme="minorHAnsi"/>
        </w:rPr>
        <w:t>Ability to work under deadline and manage multiple tasks.</w:t>
      </w:r>
    </w:p>
    <w:p w14:paraId="43B1CC59" w14:textId="41316DBC" w:rsidR="00E13283" w:rsidRPr="00504D59" w:rsidRDefault="00EB11B7" w:rsidP="00560CFC">
      <w:pPr>
        <w:pStyle w:val="Default"/>
        <w:numPr>
          <w:ilvl w:val="0"/>
          <w:numId w:val="5"/>
        </w:numPr>
        <w:contextualSpacing/>
        <w:rPr>
          <w:rFonts w:ascii="Lato" w:eastAsia="Times New Roman" w:hAnsi="Lato" w:cstheme="minorHAnsi"/>
        </w:rPr>
      </w:pPr>
      <w:r w:rsidRPr="00504D59">
        <w:rPr>
          <w:rFonts w:ascii="Lato" w:eastAsia="Times New Roman" w:hAnsi="Lato" w:cstheme="minorHAnsi"/>
        </w:rPr>
        <w:t>Lived e</w:t>
      </w:r>
      <w:r w:rsidR="00E13283" w:rsidRPr="00504D59">
        <w:rPr>
          <w:rFonts w:ascii="Lato" w:eastAsia="Times New Roman" w:hAnsi="Lato" w:cstheme="minorHAnsi"/>
        </w:rPr>
        <w:t>xperience with our client communities</w:t>
      </w:r>
      <w:r w:rsidR="00AD0D9C" w:rsidRPr="00504D59">
        <w:rPr>
          <w:rFonts w:ascii="Lato" w:eastAsia="Times New Roman" w:hAnsi="Lato" w:cstheme="minorHAnsi"/>
        </w:rPr>
        <w:t xml:space="preserve"> highly desired</w:t>
      </w:r>
      <w:r w:rsidR="00E13283" w:rsidRPr="00504D59">
        <w:rPr>
          <w:rFonts w:ascii="Lato" w:eastAsia="Times New Roman" w:hAnsi="Lato" w:cstheme="minorHAnsi"/>
        </w:rPr>
        <w:t>.</w:t>
      </w:r>
    </w:p>
    <w:p w14:paraId="00D7232B" w14:textId="7288918C" w:rsidR="00E13283" w:rsidRPr="00504D59" w:rsidRDefault="00E13283" w:rsidP="00560CFC">
      <w:pPr>
        <w:pStyle w:val="Default"/>
        <w:numPr>
          <w:ilvl w:val="0"/>
          <w:numId w:val="5"/>
        </w:numPr>
        <w:contextualSpacing/>
        <w:rPr>
          <w:rFonts w:ascii="Lato" w:eastAsia="Times New Roman" w:hAnsi="Lato" w:cstheme="minorHAnsi"/>
        </w:rPr>
      </w:pPr>
      <w:r w:rsidRPr="00504D59">
        <w:rPr>
          <w:rFonts w:ascii="Lato" w:eastAsia="Times New Roman" w:hAnsi="Lato" w:cstheme="minorHAnsi"/>
        </w:rPr>
        <w:t xml:space="preserve">Ability to </w:t>
      </w:r>
      <w:r w:rsidR="00AD0D9C" w:rsidRPr="00504D59">
        <w:rPr>
          <w:rFonts w:ascii="Lato" w:eastAsia="Times New Roman" w:hAnsi="Lato" w:cstheme="minorHAnsi"/>
        </w:rPr>
        <w:t xml:space="preserve">empathize </w:t>
      </w:r>
      <w:r w:rsidRPr="00504D59">
        <w:rPr>
          <w:rFonts w:ascii="Lato" w:eastAsia="Times New Roman" w:hAnsi="Lato" w:cstheme="minorHAnsi"/>
        </w:rPr>
        <w:t>and sensitively respond to people in crisis situations.</w:t>
      </w:r>
    </w:p>
    <w:p w14:paraId="12A82DAC" w14:textId="2F006488" w:rsidR="00E13283" w:rsidRPr="00504D59" w:rsidRDefault="00E13283" w:rsidP="00560CFC">
      <w:pPr>
        <w:pStyle w:val="Default"/>
        <w:numPr>
          <w:ilvl w:val="0"/>
          <w:numId w:val="5"/>
        </w:numPr>
        <w:contextualSpacing/>
        <w:rPr>
          <w:rFonts w:ascii="Lato" w:eastAsia="Times New Roman" w:hAnsi="Lato" w:cstheme="minorHAnsi"/>
        </w:rPr>
      </w:pPr>
      <w:r w:rsidRPr="00504D59">
        <w:rPr>
          <w:rFonts w:ascii="Lato" w:eastAsia="Times New Roman" w:hAnsi="Lato" w:cstheme="minorHAnsi"/>
        </w:rPr>
        <w:t xml:space="preserve">Excellent use of MS </w:t>
      </w:r>
      <w:r w:rsidR="00414F4D" w:rsidRPr="00504D59">
        <w:rPr>
          <w:rFonts w:ascii="Lato" w:eastAsia="Times New Roman" w:hAnsi="Lato" w:cstheme="minorHAnsi"/>
        </w:rPr>
        <w:t xml:space="preserve">Outlook, </w:t>
      </w:r>
      <w:r w:rsidRPr="00504D59">
        <w:rPr>
          <w:rFonts w:ascii="Lato" w:eastAsia="Times New Roman" w:hAnsi="Lato" w:cstheme="minorHAnsi"/>
        </w:rPr>
        <w:t>Word</w:t>
      </w:r>
      <w:r w:rsidR="00414F4D" w:rsidRPr="00504D59">
        <w:rPr>
          <w:rFonts w:ascii="Lato" w:eastAsia="Times New Roman" w:hAnsi="Lato" w:cstheme="minorHAnsi"/>
        </w:rPr>
        <w:t>,</w:t>
      </w:r>
      <w:r w:rsidRPr="00504D59">
        <w:rPr>
          <w:rFonts w:ascii="Lato" w:eastAsia="Times New Roman" w:hAnsi="Lato" w:cstheme="minorHAnsi"/>
        </w:rPr>
        <w:t xml:space="preserve"> and Excel</w:t>
      </w:r>
    </w:p>
    <w:p w14:paraId="32B4E354" w14:textId="2AB37B57" w:rsidR="00E13283" w:rsidRPr="00504D59" w:rsidRDefault="00E13283" w:rsidP="00560CFC">
      <w:pPr>
        <w:pStyle w:val="Default"/>
        <w:numPr>
          <w:ilvl w:val="0"/>
          <w:numId w:val="5"/>
        </w:numPr>
        <w:contextualSpacing/>
        <w:rPr>
          <w:rFonts w:ascii="Lato" w:eastAsia="Times New Roman" w:hAnsi="Lato" w:cstheme="minorHAnsi"/>
        </w:rPr>
      </w:pPr>
      <w:r w:rsidRPr="00504D59">
        <w:rPr>
          <w:rFonts w:ascii="Lato" w:eastAsia="Times New Roman" w:hAnsi="Lato" w:cstheme="minorHAnsi"/>
        </w:rPr>
        <w:t xml:space="preserve">Strong problem-solving abilities, time </w:t>
      </w:r>
      <w:r w:rsidR="00DA3F89" w:rsidRPr="00504D59">
        <w:rPr>
          <w:rFonts w:ascii="Lato" w:eastAsia="Times New Roman" w:hAnsi="Lato" w:cstheme="minorHAnsi"/>
        </w:rPr>
        <w:t>management, and organizational skills.</w:t>
      </w:r>
    </w:p>
    <w:p w14:paraId="7D5D5CBF" w14:textId="6F0A757D" w:rsidR="00C166AE" w:rsidRPr="00504D59" w:rsidRDefault="00DA3F89" w:rsidP="00560CFC">
      <w:pPr>
        <w:pStyle w:val="Default"/>
        <w:numPr>
          <w:ilvl w:val="0"/>
          <w:numId w:val="5"/>
        </w:numPr>
        <w:contextualSpacing/>
        <w:rPr>
          <w:rFonts w:ascii="Lato" w:hAnsi="Lato" w:cstheme="minorHAnsi"/>
        </w:rPr>
      </w:pPr>
      <w:r w:rsidRPr="00504D59">
        <w:rPr>
          <w:rFonts w:ascii="Lato" w:eastAsia="Times New Roman" w:hAnsi="Lato" w:cstheme="minorHAnsi"/>
        </w:rPr>
        <w:t>Ability to work both independently and collaboratively with others both in and outside of the PJC</w:t>
      </w:r>
      <w:r w:rsidR="00E40EFF" w:rsidRPr="00504D59">
        <w:rPr>
          <w:rFonts w:ascii="Lato" w:eastAsia="Times New Roman" w:hAnsi="Lato" w:cstheme="minorHAnsi"/>
        </w:rPr>
        <w:t>.</w:t>
      </w:r>
    </w:p>
    <w:p w14:paraId="3712CCEE" w14:textId="77777777" w:rsidR="00DA3F89" w:rsidRPr="00504D59" w:rsidRDefault="00DA3F89" w:rsidP="00560CFC">
      <w:pPr>
        <w:pStyle w:val="Default"/>
        <w:contextualSpacing/>
        <w:rPr>
          <w:rFonts w:ascii="Lato" w:hAnsi="Lato" w:cstheme="minorHAnsi"/>
        </w:rPr>
      </w:pPr>
    </w:p>
    <w:p w14:paraId="26A80B15" w14:textId="1C65D28B" w:rsidR="00C166AE" w:rsidRPr="00504D59" w:rsidRDefault="00C166AE" w:rsidP="00560CFC">
      <w:pPr>
        <w:pStyle w:val="Default"/>
        <w:contextualSpacing/>
        <w:rPr>
          <w:rFonts w:ascii="Lato" w:hAnsi="Lato" w:cstheme="minorHAnsi"/>
          <w:b/>
        </w:rPr>
      </w:pPr>
      <w:r w:rsidRPr="00504D59">
        <w:rPr>
          <w:rFonts w:ascii="Lato" w:hAnsi="Lato" w:cstheme="minorHAnsi"/>
          <w:b/>
        </w:rPr>
        <w:t xml:space="preserve">Compensation: </w:t>
      </w:r>
      <w:r w:rsidR="00560CFC" w:rsidRPr="00504D59">
        <w:rPr>
          <w:rStyle w:val="Strong"/>
          <w:rFonts w:ascii="Lato" w:hAnsi="Lato" w:cstheme="minorHAnsi"/>
          <w:b w:val="0"/>
          <w:bCs w:val="0"/>
          <w:lang w:val="en"/>
        </w:rPr>
        <w:t>This</w:t>
      </w:r>
      <w:r w:rsidR="00560CFC" w:rsidRPr="00504D59">
        <w:rPr>
          <w:rFonts w:ascii="Lato" w:hAnsi="Lato" w:cstheme="minorHAnsi"/>
          <w:bCs/>
        </w:rPr>
        <w:t xml:space="preserve"> is a full-time, exempt, professional position.  The attorney may be called upon to work hours in excess of 40 hours in a workweek, including the potential for evening and weekend work. Local travel will be required at times.  </w:t>
      </w:r>
      <w:r w:rsidRPr="00504D59">
        <w:rPr>
          <w:rFonts w:ascii="Lato" w:hAnsi="Lato" w:cstheme="minorHAnsi"/>
        </w:rPr>
        <w:t xml:space="preserve">Salary range </w:t>
      </w:r>
      <w:r w:rsidR="00960BAE" w:rsidRPr="00504D59">
        <w:rPr>
          <w:rFonts w:ascii="Lato" w:hAnsi="Lato" w:cstheme="minorHAnsi"/>
        </w:rPr>
        <w:t xml:space="preserve">for an attorney with 1-5 years of experience is $60,000-70,000 </w:t>
      </w:r>
      <w:r w:rsidR="00F83B28" w:rsidRPr="00504D59">
        <w:rPr>
          <w:rFonts w:ascii="Lato" w:hAnsi="Lato" w:cstheme="minorHAnsi"/>
        </w:rPr>
        <w:t xml:space="preserve"> and increases with experience,</w:t>
      </w:r>
      <w:r w:rsidRPr="00504D59">
        <w:rPr>
          <w:rFonts w:ascii="Lato" w:hAnsi="Lato" w:cstheme="minorHAnsi"/>
        </w:rPr>
        <w:t xml:space="preserve"> plus $1,000 </w:t>
      </w:r>
      <w:r w:rsidR="00F678D8" w:rsidRPr="00504D59">
        <w:rPr>
          <w:rFonts w:ascii="Lato" w:hAnsi="Lato" w:cstheme="minorHAnsi"/>
        </w:rPr>
        <w:t xml:space="preserve">Spanish </w:t>
      </w:r>
      <w:r w:rsidRPr="00504D59">
        <w:rPr>
          <w:rFonts w:ascii="Lato" w:hAnsi="Lato" w:cstheme="minorHAnsi"/>
        </w:rPr>
        <w:t>language bonus</w:t>
      </w:r>
      <w:r w:rsidR="00F678D8" w:rsidRPr="00504D59">
        <w:rPr>
          <w:rFonts w:ascii="Lato" w:hAnsi="Lato" w:cstheme="minorHAnsi"/>
        </w:rPr>
        <w:t xml:space="preserve"> if qualified</w:t>
      </w:r>
      <w:r w:rsidRPr="00504D59">
        <w:rPr>
          <w:rFonts w:ascii="Lato" w:hAnsi="Lato" w:cstheme="minorHAnsi"/>
        </w:rPr>
        <w:t>. A</w:t>
      </w:r>
      <w:r w:rsidR="004007ED" w:rsidRPr="00504D59">
        <w:rPr>
          <w:rFonts w:ascii="Lato" w:hAnsi="Lato" w:cstheme="minorHAnsi"/>
        </w:rPr>
        <w:t>n excellent</w:t>
      </w:r>
      <w:r w:rsidRPr="00504D59">
        <w:rPr>
          <w:rFonts w:ascii="Lato" w:hAnsi="Lato" w:cstheme="minorHAnsi"/>
        </w:rPr>
        <w:t xml:space="preserve"> cafeteria benefit package is offered including options for health, dental, disability and life insurance, and retirement plans. </w:t>
      </w:r>
    </w:p>
    <w:p w14:paraId="17BDF99A" w14:textId="77777777" w:rsidR="009F10F9" w:rsidRPr="00504D59" w:rsidRDefault="009F10F9" w:rsidP="00C166AE">
      <w:pPr>
        <w:pStyle w:val="Default"/>
        <w:rPr>
          <w:rFonts w:ascii="Lato" w:hAnsi="Lato" w:cstheme="minorHAnsi"/>
        </w:rPr>
      </w:pPr>
    </w:p>
    <w:p w14:paraId="5762E3C6" w14:textId="34F07237" w:rsidR="005F201D" w:rsidRPr="00504D59" w:rsidRDefault="00C166AE" w:rsidP="001B4311">
      <w:pPr>
        <w:pStyle w:val="Default"/>
        <w:rPr>
          <w:rFonts w:ascii="Lato" w:hAnsi="Lato" w:cstheme="minorHAnsi"/>
          <w:b/>
        </w:rPr>
      </w:pPr>
      <w:r w:rsidRPr="00504D59">
        <w:rPr>
          <w:rFonts w:ascii="Lato" w:hAnsi="Lato" w:cstheme="minorHAnsi"/>
          <w:b/>
        </w:rPr>
        <w:t xml:space="preserve">Applications: </w:t>
      </w:r>
      <w:r w:rsidRPr="00504D59">
        <w:rPr>
          <w:rFonts w:ascii="Lato" w:hAnsi="Lato" w:cstheme="minorHAnsi"/>
        </w:rPr>
        <w:t xml:space="preserve">Applications should be submitted </w:t>
      </w:r>
      <w:r w:rsidR="009E0045" w:rsidRPr="00504D59">
        <w:rPr>
          <w:rFonts w:ascii="Lato" w:hAnsi="Lato" w:cstheme="minorHAnsi"/>
        </w:rPr>
        <w:t>by</w:t>
      </w:r>
      <w:r w:rsidR="00D870F0" w:rsidRPr="00504D59">
        <w:rPr>
          <w:rFonts w:ascii="Lato" w:hAnsi="Lato" w:cstheme="minorHAnsi"/>
        </w:rPr>
        <w:t xml:space="preserve"> </w:t>
      </w:r>
      <w:r w:rsidR="005D7734" w:rsidRPr="00504D59">
        <w:rPr>
          <w:rFonts w:ascii="Lato" w:hAnsi="Lato" w:cstheme="minorHAnsi"/>
        </w:rPr>
        <w:t>August 1</w:t>
      </w:r>
      <w:r w:rsidR="00E40EFF" w:rsidRPr="00504D59">
        <w:rPr>
          <w:rFonts w:ascii="Lato" w:hAnsi="Lato" w:cstheme="minorHAnsi"/>
        </w:rPr>
        <w:t>9</w:t>
      </w:r>
      <w:r w:rsidR="005D7734" w:rsidRPr="00504D59">
        <w:rPr>
          <w:rFonts w:ascii="Lato" w:hAnsi="Lato" w:cstheme="minorHAnsi"/>
        </w:rPr>
        <w:t>, 202</w:t>
      </w:r>
      <w:r w:rsidR="0065750E">
        <w:rPr>
          <w:rFonts w:ascii="Lato" w:hAnsi="Lato" w:cstheme="minorHAnsi"/>
        </w:rPr>
        <w:t>2</w:t>
      </w:r>
      <w:r w:rsidR="005D7734" w:rsidRPr="00504D59">
        <w:rPr>
          <w:rFonts w:ascii="Lato" w:hAnsi="Lato" w:cstheme="minorHAnsi"/>
        </w:rPr>
        <w:t>,</w:t>
      </w:r>
      <w:r w:rsidR="009E0045" w:rsidRPr="00504D59">
        <w:rPr>
          <w:rFonts w:ascii="Lato" w:hAnsi="Lato" w:cstheme="minorHAnsi"/>
        </w:rPr>
        <w:t xml:space="preserve"> to be assured of consideration</w:t>
      </w:r>
      <w:r w:rsidR="00F83B28" w:rsidRPr="00504D59">
        <w:rPr>
          <w:rFonts w:ascii="Lato" w:hAnsi="Lato" w:cstheme="minorHAnsi"/>
        </w:rPr>
        <w:t>, but a</w:t>
      </w:r>
      <w:r w:rsidR="009F10F9" w:rsidRPr="00504D59">
        <w:rPr>
          <w:rFonts w:ascii="Lato" w:hAnsi="Lato" w:cstheme="minorHAnsi"/>
        </w:rPr>
        <w:t>pplications will be accepted and interviews conducted on a rolling basis</w:t>
      </w:r>
      <w:r w:rsidR="00F83B28" w:rsidRPr="00504D59">
        <w:rPr>
          <w:rFonts w:ascii="Lato" w:hAnsi="Lato" w:cstheme="minorHAnsi"/>
        </w:rPr>
        <w:t xml:space="preserve"> until </w:t>
      </w:r>
      <w:r w:rsidR="00414F4D" w:rsidRPr="00504D59">
        <w:rPr>
          <w:rFonts w:ascii="Lato" w:hAnsi="Lato" w:cstheme="minorHAnsi"/>
        </w:rPr>
        <w:t xml:space="preserve">the </w:t>
      </w:r>
      <w:r w:rsidR="00F83B28" w:rsidRPr="00504D59">
        <w:rPr>
          <w:rFonts w:ascii="Lato" w:hAnsi="Lato" w:cstheme="minorHAnsi"/>
        </w:rPr>
        <w:t>position is filled</w:t>
      </w:r>
      <w:r w:rsidR="009E0045" w:rsidRPr="00504D59">
        <w:rPr>
          <w:rFonts w:ascii="Lato" w:hAnsi="Lato" w:cstheme="minorHAnsi"/>
        </w:rPr>
        <w:t>.</w:t>
      </w:r>
      <w:r w:rsidR="009F10F9" w:rsidRPr="00504D59">
        <w:rPr>
          <w:rFonts w:ascii="Lato" w:hAnsi="Lato" w:cstheme="minorHAnsi"/>
        </w:rPr>
        <w:t xml:space="preserve"> </w:t>
      </w:r>
      <w:r w:rsidRPr="00504D59">
        <w:rPr>
          <w:rFonts w:ascii="Lato" w:hAnsi="Lato" w:cstheme="minorHAnsi"/>
        </w:rPr>
        <w:t>To apply, please submit</w:t>
      </w:r>
      <w:r w:rsidR="00F83B28" w:rsidRPr="00504D59">
        <w:rPr>
          <w:rFonts w:ascii="Lato" w:hAnsi="Lato" w:cstheme="minorHAnsi"/>
        </w:rPr>
        <w:t>,</w:t>
      </w:r>
      <w:r w:rsidRPr="00504D59">
        <w:rPr>
          <w:rFonts w:ascii="Lato" w:hAnsi="Lato" w:cstheme="minorHAnsi"/>
        </w:rPr>
        <w:t xml:space="preserve"> by email only</w:t>
      </w:r>
      <w:r w:rsidR="00F83B28" w:rsidRPr="00504D59">
        <w:rPr>
          <w:rFonts w:ascii="Lato" w:hAnsi="Lato" w:cstheme="minorHAnsi"/>
        </w:rPr>
        <w:t>,</w:t>
      </w:r>
      <w:r w:rsidRPr="00504D59">
        <w:rPr>
          <w:rFonts w:ascii="Lato" w:hAnsi="Lato" w:cstheme="minorHAnsi"/>
        </w:rPr>
        <w:t xml:space="preserve"> a cover letter explaining your intere</w:t>
      </w:r>
      <w:r w:rsidR="009F10F9" w:rsidRPr="00504D59">
        <w:rPr>
          <w:rFonts w:ascii="Lato" w:hAnsi="Lato" w:cstheme="minorHAnsi"/>
        </w:rPr>
        <w:t xml:space="preserve">st, resume, </w:t>
      </w:r>
      <w:r w:rsidR="00D870F0" w:rsidRPr="00504D59">
        <w:rPr>
          <w:rFonts w:ascii="Lato" w:hAnsi="Lato" w:cstheme="minorHAnsi"/>
        </w:rPr>
        <w:t>two legal</w:t>
      </w:r>
      <w:r w:rsidR="00AF7CF2" w:rsidRPr="00504D59">
        <w:rPr>
          <w:rFonts w:ascii="Lato" w:hAnsi="Lato" w:cstheme="minorHAnsi"/>
        </w:rPr>
        <w:t xml:space="preserve"> </w:t>
      </w:r>
      <w:r w:rsidR="009F10F9" w:rsidRPr="00504D59">
        <w:rPr>
          <w:rFonts w:ascii="Lato" w:hAnsi="Lato" w:cstheme="minorHAnsi"/>
        </w:rPr>
        <w:t>writing sample</w:t>
      </w:r>
      <w:r w:rsidR="00D870F0" w:rsidRPr="00504D59">
        <w:rPr>
          <w:rFonts w:ascii="Lato" w:hAnsi="Lato" w:cstheme="minorHAnsi"/>
        </w:rPr>
        <w:t>s,</w:t>
      </w:r>
      <w:r w:rsidR="009F10F9" w:rsidRPr="00504D59">
        <w:rPr>
          <w:rFonts w:ascii="Lato" w:hAnsi="Lato" w:cstheme="minorHAnsi"/>
        </w:rPr>
        <w:t xml:space="preserve"> </w:t>
      </w:r>
      <w:r w:rsidRPr="00504D59">
        <w:rPr>
          <w:rFonts w:ascii="Lato" w:hAnsi="Lato" w:cstheme="minorHAnsi"/>
        </w:rPr>
        <w:t xml:space="preserve">and the names and telephone numbers of three references. Please send applications to </w:t>
      </w:r>
      <w:r w:rsidR="00FE2889">
        <w:rPr>
          <w:rFonts w:ascii="Lato" w:hAnsi="Lato" w:cstheme="minorHAnsi"/>
        </w:rPr>
        <w:t xml:space="preserve">Monisha Cherayil, </w:t>
      </w:r>
      <w:hyperlink r:id="rId10" w:history="1">
        <w:r w:rsidR="00FE2889" w:rsidRPr="00460DFF">
          <w:rPr>
            <w:rStyle w:val="Hyperlink"/>
            <w:rFonts w:ascii="Lato" w:hAnsi="Lato" w:cstheme="minorHAnsi"/>
          </w:rPr>
          <w:t>cherayilm@publicjustice.org</w:t>
        </w:r>
      </w:hyperlink>
      <w:r w:rsidR="00FE2889">
        <w:rPr>
          <w:rFonts w:ascii="Lato" w:hAnsi="Lato" w:cstheme="minorHAnsi"/>
        </w:rPr>
        <w:t xml:space="preserve">, </w:t>
      </w:r>
      <w:r w:rsidRPr="00504D59">
        <w:rPr>
          <w:rFonts w:ascii="Lato" w:hAnsi="Lato" w:cstheme="minorHAnsi"/>
        </w:rPr>
        <w:t>with “</w:t>
      </w:r>
      <w:r w:rsidR="00FE2889">
        <w:rPr>
          <w:rFonts w:ascii="Lato" w:hAnsi="Lato" w:cstheme="minorHAnsi"/>
        </w:rPr>
        <w:t>Education</w:t>
      </w:r>
      <w:r w:rsidR="006030C2" w:rsidRPr="00504D59">
        <w:rPr>
          <w:rFonts w:ascii="Lato" w:hAnsi="Lato" w:cstheme="minorHAnsi"/>
        </w:rPr>
        <w:t xml:space="preserve"> </w:t>
      </w:r>
      <w:r w:rsidR="00D870F0" w:rsidRPr="00504D59">
        <w:rPr>
          <w:rFonts w:ascii="Lato" w:hAnsi="Lato" w:cstheme="minorHAnsi"/>
        </w:rPr>
        <w:t>Attorney</w:t>
      </w:r>
      <w:r w:rsidRPr="00504D59">
        <w:rPr>
          <w:rFonts w:ascii="Lato" w:hAnsi="Lato" w:cstheme="minorHAnsi"/>
        </w:rPr>
        <w:t xml:space="preserve"> applicant” in the subject line. </w:t>
      </w:r>
    </w:p>
    <w:p w14:paraId="3DB8859C" w14:textId="6AEA9972" w:rsidR="00560CFC" w:rsidRPr="00504D59" w:rsidRDefault="00560CFC" w:rsidP="001B4311">
      <w:pPr>
        <w:pStyle w:val="Default"/>
        <w:rPr>
          <w:rFonts w:ascii="Lato" w:hAnsi="Lato" w:cstheme="minorHAnsi"/>
        </w:rPr>
      </w:pPr>
    </w:p>
    <w:p w14:paraId="35E1BD65" w14:textId="77777777" w:rsidR="00560CFC" w:rsidRPr="00504D59" w:rsidRDefault="00560CFC" w:rsidP="00560CFC">
      <w:pPr>
        <w:pStyle w:val="NormalWeb"/>
        <w:spacing w:before="0" w:beforeAutospacing="0" w:after="0" w:afterAutospacing="0"/>
        <w:rPr>
          <w:rStyle w:val="Strong"/>
          <w:rFonts w:ascii="Lato" w:hAnsi="Lato" w:cstheme="minorHAnsi"/>
          <w:lang w:val="en"/>
        </w:rPr>
      </w:pPr>
      <w:r w:rsidRPr="00504D59">
        <w:rPr>
          <w:rStyle w:val="Strong"/>
          <w:rFonts w:ascii="Lato" w:hAnsi="Lato" w:cstheme="minorHAnsi"/>
          <w:lang w:val="en"/>
        </w:rPr>
        <w:t>Physical/Mental Demands and Office Environment</w:t>
      </w:r>
    </w:p>
    <w:p w14:paraId="302B92E0" w14:textId="77777777" w:rsidR="00560CFC" w:rsidRPr="00504D59" w:rsidRDefault="00560CFC" w:rsidP="00560CFC">
      <w:pPr>
        <w:pStyle w:val="NormalWeb"/>
        <w:spacing w:before="0" w:beforeAutospacing="0" w:after="0" w:afterAutospacing="0"/>
        <w:rPr>
          <w:rFonts w:ascii="Lato" w:hAnsi="Lato" w:cstheme="minorHAnsi"/>
          <w:bCs/>
        </w:rPr>
      </w:pPr>
      <w:r w:rsidRPr="00504D59">
        <w:rPr>
          <w:rFonts w:ascii="Lato" w:hAnsi="Lato" w:cstheme="minorHAnsi"/>
          <w:bCs/>
        </w:rPr>
        <w:t xml:space="preserve">The physical/mental demands described here are representative of those that must be met by an employee to successfully perform the essential functions of this job. Reasonable accommodations may be made to enable qualified individuals with disabilities to perform the essential functions. </w:t>
      </w:r>
    </w:p>
    <w:p w14:paraId="12AE6449" w14:textId="77777777" w:rsidR="00560CFC" w:rsidRPr="00504D59" w:rsidRDefault="00560CFC" w:rsidP="00560CFC">
      <w:pPr>
        <w:pStyle w:val="NormalWeb"/>
        <w:spacing w:before="0" w:beforeAutospacing="0" w:after="0" w:afterAutospacing="0"/>
        <w:rPr>
          <w:rFonts w:ascii="Lato" w:hAnsi="Lato" w:cstheme="minorHAnsi"/>
          <w:bCs/>
          <w:lang w:val="en"/>
        </w:rPr>
      </w:pPr>
    </w:p>
    <w:p w14:paraId="4749EDE1" w14:textId="04D96923" w:rsidR="00560CFC" w:rsidRPr="00504D59" w:rsidRDefault="00560CFC" w:rsidP="00560CFC">
      <w:pPr>
        <w:pStyle w:val="Default"/>
        <w:rPr>
          <w:rFonts w:ascii="Lato" w:hAnsi="Lato" w:cstheme="minorHAnsi"/>
        </w:rPr>
      </w:pPr>
      <w:r w:rsidRPr="00504D59">
        <w:rPr>
          <w:rFonts w:ascii="Lato" w:hAnsi="Lato" w:cstheme="minorHAnsi"/>
        </w:rPr>
        <w:t>The Public Justice Center is an equal opportunity, affirmative action employer that encourages all interested persons to apply regardless of race, color, national origin, ancestry, ethnicity, citizenship, creed, sex, gender, sexual orientation, gender identity, transgender status, age, religion, genetic information, physical or mental disability, marital status, or any other legally protected status</w:t>
      </w:r>
      <w:bookmarkStart w:id="0" w:name="_Hlk46924404"/>
      <w:r w:rsidRPr="00504D59">
        <w:rPr>
          <w:rFonts w:ascii="Lato" w:hAnsi="Lato" w:cstheme="minorHAnsi"/>
        </w:rPr>
        <w:t>.</w:t>
      </w:r>
      <w:r w:rsidR="00BA5ED5" w:rsidRPr="00504D59">
        <w:rPr>
          <w:rFonts w:ascii="Lato" w:hAnsi="Lato" w:cstheme="minorHAnsi"/>
        </w:rPr>
        <w:t xml:space="preserve"> </w:t>
      </w:r>
      <w:r w:rsidR="00BA5ED5" w:rsidRPr="00504D59">
        <w:rPr>
          <w:rFonts w:ascii="Lato" w:hAnsi="Lato"/>
          <w:b/>
          <w:bCs/>
          <w:i/>
          <w:iCs/>
        </w:rPr>
        <w:t xml:space="preserve">We strongly encourage Black, Latinx, Indigenous, </w:t>
      </w:r>
      <w:r w:rsidR="00BA5ED5" w:rsidRPr="00504D59">
        <w:rPr>
          <w:rFonts w:ascii="Lato" w:hAnsi="Lato"/>
          <w:b/>
          <w:bCs/>
          <w:i/>
          <w:iCs/>
        </w:rPr>
        <w:lastRenderedPageBreak/>
        <w:t xml:space="preserve">and other applicants of color, people with disabilities, and </w:t>
      </w:r>
      <w:r w:rsidR="0002403D">
        <w:rPr>
          <w:rFonts w:ascii="Lato" w:hAnsi="Lato"/>
          <w:b/>
          <w:bCs/>
          <w:i/>
          <w:iCs/>
        </w:rPr>
        <w:t xml:space="preserve">other </w:t>
      </w:r>
      <w:r w:rsidR="00BA5ED5" w:rsidRPr="00504D59">
        <w:rPr>
          <w:rFonts w:ascii="Lato" w:hAnsi="Lato"/>
          <w:b/>
          <w:bCs/>
          <w:i/>
          <w:iCs/>
        </w:rPr>
        <w:t>people historically underrepresented in the practice of law to apply.</w:t>
      </w:r>
    </w:p>
    <w:p w14:paraId="450D9A35" w14:textId="77777777" w:rsidR="00560CFC" w:rsidRPr="00504D59" w:rsidRDefault="00560CFC" w:rsidP="001B4311">
      <w:pPr>
        <w:pStyle w:val="Default"/>
        <w:rPr>
          <w:rFonts w:ascii="Lato" w:hAnsi="Lato" w:cstheme="minorHAnsi"/>
          <w:sz w:val="20"/>
          <w:szCs w:val="20"/>
        </w:rPr>
      </w:pPr>
    </w:p>
    <w:bookmarkEnd w:id="0"/>
    <w:p w14:paraId="0483B5E1" w14:textId="77777777" w:rsidR="00F678D8" w:rsidRPr="00504D59" w:rsidRDefault="00F678D8" w:rsidP="00C166AE">
      <w:pPr>
        <w:pStyle w:val="Default"/>
        <w:rPr>
          <w:rFonts w:ascii="Lato" w:hAnsi="Lato" w:cstheme="minorHAnsi"/>
        </w:rPr>
      </w:pPr>
      <w:r w:rsidRPr="00504D59">
        <w:rPr>
          <w:rFonts w:ascii="Lato" w:hAnsi="Lato" w:cstheme="minorHAnsi"/>
        </w:rPr>
        <w:t xml:space="preserve">SHORT AD: </w:t>
      </w:r>
    </w:p>
    <w:p w14:paraId="4BE53D39" w14:textId="350CE02B" w:rsidR="007D3549" w:rsidRPr="00504D59" w:rsidRDefault="007D3549" w:rsidP="007D3549">
      <w:pPr>
        <w:pStyle w:val="NormalWeb"/>
        <w:keepNext/>
        <w:rPr>
          <w:rFonts w:ascii="Lato" w:hAnsi="Lato" w:cstheme="minorHAnsi"/>
          <w:lang w:val="en"/>
        </w:rPr>
      </w:pPr>
      <w:r w:rsidRPr="00504D59">
        <w:rPr>
          <w:rFonts w:ascii="Lato" w:hAnsi="Lato" w:cstheme="minorHAnsi"/>
          <w:lang w:val="en"/>
        </w:rPr>
        <w:t>Public Justice Center in Baltimore, MD seeking</w:t>
      </w:r>
      <w:r w:rsidR="00D870F0" w:rsidRPr="00504D59">
        <w:rPr>
          <w:rFonts w:ascii="Lato" w:hAnsi="Lato" w:cstheme="minorHAnsi"/>
          <w:lang w:val="en"/>
        </w:rPr>
        <w:t xml:space="preserve"> attorney</w:t>
      </w:r>
      <w:r w:rsidRPr="00504D59">
        <w:rPr>
          <w:rFonts w:ascii="Lato" w:hAnsi="Lato" w:cstheme="minorHAnsi"/>
          <w:lang w:val="en"/>
        </w:rPr>
        <w:t xml:space="preserve"> for </w:t>
      </w:r>
      <w:r w:rsidR="00471E1A">
        <w:rPr>
          <w:rFonts w:ascii="Lato" w:hAnsi="Lato" w:cstheme="minorHAnsi"/>
          <w:lang w:val="en"/>
        </w:rPr>
        <w:t>education</w:t>
      </w:r>
      <w:r w:rsidRPr="00504D59">
        <w:rPr>
          <w:rFonts w:ascii="Lato" w:hAnsi="Lato" w:cstheme="minorHAnsi"/>
          <w:lang w:val="en"/>
        </w:rPr>
        <w:t xml:space="preserve"> project. See </w:t>
      </w:r>
      <w:r w:rsidR="00CE6F7C" w:rsidRPr="00CE6F7C">
        <w:rPr>
          <w:rFonts w:ascii="Lato" w:hAnsi="Lato" w:cstheme="minorHAnsi"/>
          <w:lang w:val="en"/>
        </w:rPr>
        <w:t>http://www.publicjustice.org/en/jobs-and-internships-attorney/</w:t>
      </w:r>
      <w:r w:rsidR="00372EF8" w:rsidRPr="00504D59">
        <w:rPr>
          <w:rFonts w:ascii="Lato" w:hAnsi="Lato" w:cstheme="minorHAnsi"/>
          <w:lang w:val="en"/>
        </w:rPr>
        <w:t xml:space="preserve"> now </w:t>
      </w:r>
      <w:r w:rsidRPr="00504D59">
        <w:rPr>
          <w:rFonts w:ascii="Lato" w:hAnsi="Lato" w:cstheme="minorHAnsi"/>
          <w:lang w:val="en"/>
        </w:rPr>
        <w:t xml:space="preserve">for details. EOE. </w:t>
      </w:r>
    </w:p>
    <w:p w14:paraId="346A99CB" w14:textId="77777777" w:rsidR="007D3549" w:rsidRPr="00504D59" w:rsidRDefault="007D3549" w:rsidP="00C166AE">
      <w:pPr>
        <w:pStyle w:val="Default"/>
        <w:rPr>
          <w:rFonts w:ascii="Lato" w:hAnsi="Lato" w:cstheme="minorHAnsi"/>
        </w:rPr>
      </w:pPr>
    </w:p>
    <w:sectPr w:rsidR="007D3549" w:rsidRPr="00504D59" w:rsidSect="00560CF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5E8"/>
    <w:multiLevelType w:val="hybridMultilevel"/>
    <w:tmpl w:val="B8F87A58"/>
    <w:lvl w:ilvl="0" w:tplc="8D0A4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E13EE"/>
    <w:multiLevelType w:val="hybridMultilevel"/>
    <w:tmpl w:val="7B12EF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26D23DB"/>
    <w:multiLevelType w:val="hybridMultilevel"/>
    <w:tmpl w:val="9160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B6545"/>
    <w:multiLevelType w:val="hybridMultilevel"/>
    <w:tmpl w:val="AE0C7AD2"/>
    <w:lvl w:ilvl="0" w:tplc="97DA30A4">
      <w:start w:val="1"/>
      <w:numFmt w:val="bullet"/>
      <w:lvlText w:val=""/>
      <w:lvlJc w:val="left"/>
      <w:pPr>
        <w:tabs>
          <w:tab w:val="num" w:pos="288"/>
        </w:tabs>
        <w:ind w:left="288" w:hanging="288"/>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2F640A"/>
    <w:multiLevelType w:val="hybridMultilevel"/>
    <w:tmpl w:val="0E180B3C"/>
    <w:lvl w:ilvl="0" w:tplc="8D0A4C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B0027"/>
    <w:multiLevelType w:val="hybridMultilevel"/>
    <w:tmpl w:val="10C2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387409">
    <w:abstractNumId w:val="0"/>
  </w:num>
  <w:num w:numId="2" w16cid:durableId="1071973469">
    <w:abstractNumId w:val="4"/>
  </w:num>
  <w:num w:numId="3" w16cid:durableId="515383528">
    <w:abstractNumId w:val="2"/>
  </w:num>
  <w:num w:numId="4" w16cid:durableId="273289695">
    <w:abstractNumId w:val="0"/>
  </w:num>
  <w:num w:numId="5" w16cid:durableId="19597025">
    <w:abstractNumId w:val="5"/>
  </w:num>
  <w:num w:numId="6" w16cid:durableId="1699163228">
    <w:abstractNumId w:val="1"/>
  </w:num>
  <w:num w:numId="7" w16cid:durableId="1144590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AE"/>
    <w:rsid w:val="0002403D"/>
    <w:rsid w:val="00042FA2"/>
    <w:rsid w:val="000B1C4F"/>
    <w:rsid w:val="000E35AC"/>
    <w:rsid w:val="001810D5"/>
    <w:rsid w:val="0018537D"/>
    <w:rsid w:val="001B4311"/>
    <w:rsid w:val="00207355"/>
    <w:rsid w:val="002E5C33"/>
    <w:rsid w:val="00312825"/>
    <w:rsid w:val="00344216"/>
    <w:rsid w:val="00372EF8"/>
    <w:rsid w:val="003944C5"/>
    <w:rsid w:val="003E5165"/>
    <w:rsid w:val="004007ED"/>
    <w:rsid w:val="00414F4D"/>
    <w:rsid w:val="00471E1A"/>
    <w:rsid w:val="00504D59"/>
    <w:rsid w:val="00560CFC"/>
    <w:rsid w:val="005D7734"/>
    <w:rsid w:val="005F201D"/>
    <w:rsid w:val="006030C2"/>
    <w:rsid w:val="00654496"/>
    <w:rsid w:val="0065750E"/>
    <w:rsid w:val="00664032"/>
    <w:rsid w:val="006671BD"/>
    <w:rsid w:val="007D3549"/>
    <w:rsid w:val="0088768E"/>
    <w:rsid w:val="008A7201"/>
    <w:rsid w:val="008E30D9"/>
    <w:rsid w:val="00960BAE"/>
    <w:rsid w:val="0096115D"/>
    <w:rsid w:val="009E0045"/>
    <w:rsid w:val="009F10F9"/>
    <w:rsid w:val="00A1703B"/>
    <w:rsid w:val="00A379EB"/>
    <w:rsid w:val="00A96557"/>
    <w:rsid w:val="00AC05A3"/>
    <w:rsid w:val="00AD0D9C"/>
    <w:rsid w:val="00AF7CF2"/>
    <w:rsid w:val="00B2649D"/>
    <w:rsid w:val="00B65954"/>
    <w:rsid w:val="00B931D7"/>
    <w:rsid w:val="00BA5ED5"/>
    <w:rsid w:val="00C166AE"/>
    <w:rsid w:val="00C222C5"/>
    <w:rsid w:val="00C22EA4"/>
    <w:rsid w:val="00C67959"/>
    <w:rsid w:val="00CD2D2C"/>
    <w:rsid w:val="00CE6F7C"/>
    <w:rsid w:val="00D260D6"/>
    <w:rsid w:val="00D870F0"/>
    <w:rsid w:val="00DA29FF"/>
    <w:rsid w:val="00DA3F89"/>
    <w:rsid w:val="00DF00BF"/>
    <w:rsid w:val="00DF648B"/>
    <w:rsid w:val="00E037E8"/>
    <w:rsid w:val="00E13283"/>
    <w:rsid w:val="00E40EFF"/>
    <w:rsid w:val="00E50090"/>
    <w:rsid w:val="00EB11B7"/>
    <w:rsid w:val="00F26E45"/>
    <w:rsid w:val="00F678D8"/>
    <w:rsid w:val="00F801D2"/>
    <w:rsid w:val="00F83B28"/>
    <w:rsid w:val="00F9316C"/>
    <w:rsid w:val="00FB06A1"/>
    <w:rsid w:val="00FB42B1"/>
    <w:rsid w:val="00FD54DA"/>
    <w:rsid w:val="00FE2889"/>
    <w:rsid w:val="00FF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AC85"/>
  <w15:chartTrackingRefBased/>
  <w15:docId w15:val="{65BEF477-62B8-4570-8DB8-C79C75E1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6AE"/>
    <w:pPr>
      <w:autoSpaceDE w:val="0"/>
      <w:autoSpaceDN w:val="0"/>
      <w:adjustRightInd w:val="0"/>
      <w:spacing w:line="240" w:lineRule="auto"/>
    </w:pPr>
    <w:rPr>
      <w:rFonts w:ascii="Calibri" w:hAnsi="Calibri" w:cs="Calibri"/>
      <w:color w:val="000000"/>
      <w:szCs w:val="24"/>
    </w:rPr>
  </w:style>
  <w:style w:type="character" w:styleId="Hyperlink">
    <w:name w:val="Hyperlink"/>
    <w:basedOn w:val="DefaultParagraphFont"/>
    <w:uiPriority w:val="99"/>
    <w:unhideWhenUsed/>
    <w:rsid w:val="00C166AE"/>
    <w:rPr>
      <w:color w:val="0000FF" w:themeColor="hyperlink"/>
      <w:u w:val="single"/>
    </w:rPr>
  </w:style>
  <w:style w:type="paragraph" w:styleId="NormalWeb">
    <w:name w:val="Normal (Web)"/>
    <w:basedOn w:val="Normal"/>
    <w:unhideWhenUsed/>
    <w:rsid w:val="003E5165"/>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C6795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959"/>
    <w:rPr>
      <w:rFonts w:ascii="Segoe UI" w:hAnsi="Segoe UI" w:cs="Segoe UI"/>
      <w:sz w:val="18"/>
      <w:szCs w:val="18"/>
    </w:rPr>
  </w:style>
  <w:style w:type="character" w:styleId="CommentReference">
    <w:name w:val="annotation reference"/>
    <w:basedOn w:val="DefaultParagraphFont"/>
    <w:uiPriority w:val="99"/>
    <w:semiHidden/>
    <w:unhideWhenUsed/>
    <w:rsid w:val="00F83B28"/>
    <w:rPr>
      <w:sz w:val="16"/>
      <w:szCs w:val="16"/>
    </w:rPr>
  </w:style>
  <w:style w:type="paragraph" w:styleId="CommentText">
    <w:name w:val="annotation text"/>
    <w:basedOn w:val="Normal"/>
    <w:link w:val="CommentTextChar"/>
    <w:uiPriority w:val="99"/>
    <w:semiHidden/>
    <w:unhideWhenUsed/>
    <w:rsid w:val="00F83B28"/>
    <w:pPr>
      <w:spacing w:line="240" w:lineRule="auto"/>
    </w:pPr>
    <w:rPr>
      <w:sz w:val="20"/>
      <w:szCs w:val="20"/>
    </w:rPr>
  </w:style>
  <w:style w:type="character" w:customStyle="1" w:styleId="CommentTextChar">
    <w:name w:val="Comment Text Char"/>
    <w:basedOn w:val="DefaultParagraphFont"/>
    <w:link w:val="CommentText"/>
    <w:uiPriority w:val="99"/>
    <w:semiHidden/>
    <w:rsid w:val="00F83B28"/>
    <w:rPr>
      <w:sz w:val="20"/>
      <w:szCs w:val="20"/>
    </w:rPr>
  </w:style>
  <w:style w:type="paragraph" w:styleId="CommentSubject">
    <w:name w:val="annotation subject"/>
    <w:basedOn w:val="CommentText"/>
    <w:next w:val="CommentText"/>
    <w:link w:val="CommentSubjectChar"/>
    <w:uiPriority w:val="99"/>
    <w:semiHidden/>
    <w:unhideWhenUsed/>
    <w:rsid w:val="00F83B28"/>
    <w:rPr>
      <w:b/>
      <w:bCs/>
    </w:rPr>
  </w:style>
  <w:style w:type="character" w:customStyle="1" w:styleId="CommentSubjectChar">
    <w:name w:val="Comment Subject Char"/>
    <w:basedOn w:val="CommentTextChar"/>
    <w:link w:val="CommentSubject"/>
    <w:uiPriority w:val="99"/>
    <w:semiHidden/>
    <w:rsid w:val="00F83B28"/>
    <w:rPr>
      <w:b/>
      <w:bCs/>
      <w:sz w:val="20"/>
      <w:szCs w:val="20"/>
    </w:rPr>
  </w:style>
  <w:style w:type="paragraph" w:styleId="Revision">
    <w:name w:val="Revision"/>
    <w:hidden/>
    <w:uiPriority w:val="99"/>
    <w:semiHidden/>
    <w:rsid w:val="00AF7CF2"/>
    <w:pPr>
      <w:spacing w:line="240" w:lineRule="auto"/>
    </w:pPr>
  </w:style>
  <w:style w:type="paragraph" w:styleId="ListParagraph">
    <w:name w:val="List Paragraph"/>
    <w:basedOn w:val="Normal"/>
    <w:uiPriority w:val="34"/>
    <w:qFormat/>
    <w:rsid w:val="008E30D9"/>
    <w:pPr>
      <w:spacing w:line="240" w:lineRule="auto"/>
      <w:ind w:left="720"/>
      <w:contextualSpacing/>
    </w:pPr>
    <w:rPr>
      <w:rFonts w:eastAsia="Times New Roman" w:cs="Times New Roman"/>
      <w:szCs w:val="24"/>
    </w:rPr>
  </w:style>
  <w:style w:type="character" w:styleId="Strong">
    <w:name w:val="Strong"/>
    <w:qFormat/>
    <w:rsid w:val="00560CFC"/>
    <w:rPr>
      <w:b/>
      <w:bCs/>
    </w:rPr>
  </w:style>
  <w:style w:type="character" w:styleId="UnresolvedMention">
    <w:name w:val="Unresolved Mention"/>
    <w:basedOn w:val="DefaultParagraphFont"/>
    <w:uiPriority w:val="99"/>
    <w:semiHidden/>
    <w:unhideWhenUsed/>
    <w:rsid w:val="00FE2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73905">
      <w:bodyDiv w:val="1"/>
      <w:marLeft w:val="0"/>
      <w:marRight w:val="0"/>
      <w:marTop w:val="0"/>
      <w:marBottom w:val="0"/>
      <w:divBdr>
        <w:top w:val="none" w:sz="0" w:space="0" w:color="auto"/>
        <w:left w:val="none" w:sz="0" w:space="0" w:color="auto"/>
        <w:bottom w:val="none" w:sz="0" w:space="0" w:color="auto"/>
        <w:right w:val="none" w:sz="0" w:space="0" w:color="auto"/>
      </w:divBdr>
    </w:div>
    <w:div w:id="462233896">
      <w:bodyDiv w:val="1"/>
      <w:marLeft w:val="0"/>
      <w:marRight w:val="0"/>
      <w:marTop w:val="0"/>
      <w:marBottom w:val="0"/>
      <w:divBdr>
        <w:top w:val="none" w:sz="0" w:space="0" w:color="auto"/>
        <w:left w:val="none" w:sz="0" w:space="0" w:color="auto"/>
        <w:bottom w:val="none" w:sz="0" w:space="0" w:color="auto"/>
        <w:right w:val="none" w:sz="0" w:space="0" w:color="auto"/>
      </w:divBdr>
    </w:div>
    <w:div w:id="1111584587">
      <w:bodyDiv w:val="1"/>
      <w:marLeft w:val="0"/>
      <w:marRight w:val="0"/>
      <w:marTop w:val="0"/>
      <w:marBottom w:val="0"/>
      <w:divBdr>
        <w:top w:val="none" w:sz="0" w:space="0" w:color="auto"/>
        <w:left w:val="none" w:sz="0" w:space="0" w:color="auto"/>
        <w:bottom w:val="none" w:sz="0" w:space="0" w:color="auto"/>
        <w:right w:val="none" w:sz="0" w:space="0" w:color="auto"/>
      </w:divBdr>
    </w:div>
    <w:div w:id="1265459194">
      <w:bodyDiv w:val="1"/>
      <w:marLeft w:val="0"/>
      <w:marRight w:val="0"/>
      <w:marTop w:val="0"/>
      <w:marBottom w:val="0"/>
      <w:divBdr>
        <w:top w:val="none" w:sz="0" w:space="0" w:color="auto"/>
        <w:left w:val="none" w:sz="0" w:space="0" w:color="auto"/>
        <w:bottom w:val="none" w:sz="0" w:space="0" w:color="auto"/>
        <w:right w:val="none" w:sz="0" w:space="0" w:color="auto"/>
      </w:divBdr>
    </w:div>
    <w:div w:id="129525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herayilm@publicjustice.org" TargetMode="External"/><Relationship Id="rId4" Type="http://schemas.openxmlformats.org/officeDocument/2006/relationships/customXml" Target="../customXml/item4.xml"/><Relationship Id="rId9" Type="http://schemas.openxmlformats.org/officeDocument/2006/relationships/hyperlink" Target="http://www.publicjust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A8D895A07372849A15F815DF4F6AAB2" ma:contentTypeVersion="7" ma:contentTypeDescription="Create a new document." ma:contentTypeScope="" ma:versionID="08e5dcde4f5022852f72047db0fdddd7">
  <xsd:schema xmlns:xsd="http://www.w3.org/2001/XMLSchema" xmlns:xs="http://www.w3.org/2001/XMLSchema" xmlns:p="http://schemas.microsoft.com/office/2006/metadata/properties" xmlns:ns3="836a0548-8950-44e3-a7a9-ae7b37d82359" xmlns:ns4="0c7e0044-07c0-4744-afd9-cce2b58c683c" targetNamespace="http://schemas.microsoft.com/office/2006/metadata/properties" ma:root="true" ma:fieldsID="6c82c8ea8955ac4f884f053108ea10af" ns3:_="" ns4:_="">
    <xsd:import namespace="836a0548-8950-44e3-a7a9-ae7b37d82359"/>
    <xsd:import namespace="0c7e0044-07c0-4744-afd9-cce2b58c68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a0548-8950-44e3-a7a9-ae7b37d82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7e0044-07c0-4744-afd9-cce2b58c68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A924D6-70B5-4C6B-AA07-39141C475D41}">
  <ds:schemaRefs>
    <ds:schemaRef ds:uri="http://schemas.openxmlformats.org/officeDocument/2006/bibliography"/>
  </ds:schemaRefs>
</ds:datastoreItem>
</file>

<file path=customXml/itemProps2.xml><?xml version="1.0" encoding="utf-8"?>
<ds:datastoreItem xmlns:ds="http://schemas.openxmlformats.org/officeDocument/2006/customXml" ds:itemID="{157966F2-A071-4109-88E7-493E88414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a0548-8950-44e3-a7a9-ae7b37d82359"/>
    <ds:schemaRef ds:uri="0c7e0044-07c0-4744-afd9-cce2b58c6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8E987D-5DC1-4657-8433-66756FAF6F12}">
  <ds:schemaRefs>
    <ds:schemaRef ds:uri="http://schemas.microsoft.com/sharepoint/v3/contenttype/forms"/>
  </ds:schemaRefs>
</ds:datastoreItem>
</file>

<file path=customXml/itemProps4.xml><?xml version="1.0" encoding="utf-8"?>
<ds:datastoreItem xmlns:ds="http://schemas.openxmlformats.org/officeDocument/2006/customXml" ds:itemID="{60E8DC0E-6730-44C7-B810-368584E01F1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c7e0044-07c0-4744-afd9-cce2b58c683c"/>
    <ds:schemaRef ds:uri="836a0548-8950-44e3-a7a9-ae7b37d8235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 (hillm@publicjustice.org)</dc:creator>
  <cp:keywords/>
  <dc:description/>
  <cp:lastModifiedBy>Sabrina Harris</cp:lastModifiedBy>
  <cp:revision>2</cp:revision>
  <cp:lastPrinted>2018-05-16T15:41:00Z</cp:lastPrinted>
  <dcterms:created xsi:type="dcterms:W3CDTF">2022-06-13T20:00:00Z</dcterms:created>
  <dcterms:modified xsi:type="dcterms:W3CDTF">2022-06-13T20:00:00Z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0x010100BA8D895A07372849A15F815DF4F6AAB2</vt:lpwstr>
  </property>
</Properties>
</file>