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F68E" w14:textId="047C3C92" w:rsidR="00804954" w:rsidRPr="001D0AF4" w:rsidRDefault="00804954" w:rsidP="001D0AF4">
      <w:pPr>
        <w:pStyle w:val="BodyText"/>
        <w:rPr>
          <w:sz w:val="22"/>
          <w:szCs w:val="28"/>
        </w:rPr>
      </w:pPr>
    </w:p>
    <w:p w14:paraId="75A3E9E1" w14:textId="29E390A0" w:rsidR="000B4DCF" w:rsidRDefault="001B51FE" w:rsidP="00370937">
      <w:pPr>
        <w:pStyle w:val="Heading1"/>
        <w:spacing w:before="11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D6ABC4" wp14:editId="125DA3EC">
            <wp:simplePos x="3009900" y="695325"/>
            <wp:positionH relativeFrom="margin">
              <wp:align>center</wp:align>
            </wp:positionH>
            <wp:positionV relativeFrom="margin">
              <wp:align>top</wp:align>
            </wp:positionV>
            <wp:extent cx="2505456" cy="2505456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56" cy="250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2F8E1C" w14:textId="3F5AB68C" w:rsidR="000B4DCF" w:rsidRPr="000339B6" w:rsidRDefault="000B4DCF" w:rsidP="00FD0E16">
      <w:pPr>
        <w:pStyle w:val="Heading1"/>
        <w:spacing w:before="117"/>
        <w:ind w:left="279" w:right="0" w:hanging="279"/>
        <w:rPr>
          <w:rFonts w:ascii="Times New Roman Bold" w:hAnsi="Times New Roman Bold"/>
          <w:smallCaps/>
          <w:sz w:val="40"/>
          <w:szCs w:val="52"/>
        </w:rPr>
      </w:pPr>
      <w:r w:rsidRPr="000339B6">
        <w:rPr>
          <w:rFonts w:ascii="Times New Roman Bold" w:hAnsi="Times New Roman Bold"/>
          <w:smallCaps/>
          <w:sz w:val="40"/>
          <w:szCs w:val="52"/>
        </w:rPr>
        <w:t>Southern Ute Indian Tribe</w:t>
      </w:r>
    </w:p>
    <w:p w14:paraId="27F47E4D" w14:textId="0E20B8C9" w:rsidR="000B4DCF" w:rsidRPr="000339B6" w:rsidRDefault="000122DD" w:rsidP="00FD0E16">
      <w:pPr>
        <w:pStyle w:val="Heading1"/>
        <w:spacing w:before="117" w:after="240"/>
        <w:ind w:left="3427" w:right="3427"/>
        <w:rPr>
          <w:sz w:val="32"/>
          <w:szCs w:val="32"/>
        </w:rPr>
      </w:pPr>
      <w:r w:rsidRPr="000339B6">
        <w:rPr>
          <w:sz w:val="32"/>
          <w:szCs w:val="32"/>
        </w:rPr>
        <w:t>Job Announcement</w:t>
      </w:r>
    </w:p>
    <w:p w14:paraId="674052A5" w14:textId="578052F6" w:rsidR="000B4DCF" w:rsidRDefault="00F04632" w:rsidP="00FD0E16">
      <w:pPr>
        <w:spacing w:after="120"/>
        <w:ind w:left="3427" w:right="3427"/>
        <w:jc w:val="center"/>
        <w:rPr>
          <w:b/>
          <w:sz w:val="36"/>
          <w:szCs w:val="32"/>
        </w:rPr>
      </w:pPr>
      <w:r w:rsidRPr="00FD0E16">
        <w:rPr>
          <w:b/>
          <w:sz w:val="36"/>
          <w:szCs w:val="32"/>
        </w:rPr>
        <w:t>Tribal Attorney</w:t>
      </w:r>
    </w:p>
    <w:p w14:paraId="3B651A26" w14:textId="27025D23" w:rsidR="000B4DCF" w:rsidRPr="000339B6" w:rsidRDefault="000339B6" w:rsidP="000339B6">
      <w:pPr>
        <w:spacing w:after="120"/>
        <w:ind w:left="3427" w:right="3427"/>
        <w:jc w:val="center"/>
        <w:rPr>
          <w:b/>
          <w:sz w:val="36"/>
          <w:szCs w:val="32"/>
        </w:rPr>
      </w:pPr>
      <w:r w:rsidRPr="000339B6">
        <w:rPr>
          <w:b/>
          <w:noProof/>
          <w:color w:val="17365D" w:themeColor="text2" w:themeShade="BF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AE648" wp14:editId="11B1319B">
                <wp:simplePos x="0" y="0"/>
                <wp:positionH relativeFrom="column">
                  <wp:posOffset>1879600</wp:posOffset>
                </wp:positionH>
                <wp:positionV relativeFrom="paragraph">
                  <wp:posOffset>126365</wp:posOffset>
                </wp:positionV>
                <wp:extent cx="2241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399C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pt,9.95pt" to="324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" strokecolor="#4579b8 [3044]" strokeweight="1.5pt"/>
            </w:pict>
          </mc:Fallback>
        </mc:AlternateContent>
      </w:r>
    </w:p>
    <w:p w14:paraId="7AEA56D7" w14:textId="0729420C" w:rsidR="001D0AF4" w:rsidRPr="001D0AF4" w:rsidRDefault="00F04632" w:rsidP="001D0AF4">
      <w:pPr>
        <w:pStyle w:val="BodyText"/>
        <w:spacing w:before="199"/>
        <w:ind w:left="119" w:right="114"/>
        <w:jc w:val="both"/>
        <w:rPr>
          <w:spacing w:val="33"/>
          <w:sz w:val="28"/>
          <w:szCs w:val="28"/>
        </w:rPr>
      </w:pPr>
      <w:r w:rsidRPr="001D0AF4">
        <w:rPr>
          <w:sz w:val="28"/>
          <w:szCs w:val="28"/>
        </w:rPr>
        <w:t xml:space="preserve">The Southern Ute Indian Tribe is </w:t>
      </w:r>
      <w:r w:rsidR="00A361E2">
        <w:rPr>
          <w:sz w:val="28"/>
          <w:szCs w:val="28"/>
        </w:rPr>
        <w:t xml:space="preserve">looking for a self-motivated, personable, disciplined, and compassionate attorney </w:t>
      </w:r>
      <w:r w:rsidRPr="001D0AF4">
        <w:rPr>
          <w:sz w:val="28"/>
          <w:szCs w:val="28"/>
        </w:rPr>
        <w:t>to join the in-house Legal Department on</w:t>
      </w:r>
      <w:r w:rsidRPr="001D0AF4">
        <w:rPr>
          <w:spacing w:val="-12"/>
          <w:sz w:val="28"/>
          <w:szCs w:val="28"/>
        </w:rPr>
        <w:t xml:space="preserve"> </w:t>
      </w:r>
      <w:r w:rsidRPr="001D0AF4">
        <w:rPr>
          <w:sz w:val="28"/>
          <w:szCs w:val="28"/>
        </w:rPr>
        <w:t>the</w:t>
      </w:r>
      <w:r w:rsidRPr="001D0AF4">
        <w:rPr>
          <w:spacing w:val="-12"/>
          <w:sz w:val="28"/>
          <w:szCs w:val="28"/>
        </w:rPr>
        <w:t xml:space="preserve"> </w:t>
      </w:r>
      <w:r w:rsidRPr="001D0AF4">
        <w:rPr>
          <w:sz w:val="28"/>
          <w:szCs w:val="28"/>
        </w:rPr>
        <w:t>Southern</w:t>
      </w:r>
      <w:r w:rsidRPr="001D0AF4">
        <w:rPr>
          <w:spacing w:val="-11"/>
          <w:sz w:val="28"/>
          <w:szCs w:val="28"/>
        </w:rPr>
        <w:t xml:space="preserve"> </w:t>
      </w:r>
      <w:r w:rsidRPr="001D0AF4">
        <w:rPr>
          <w:sz w:val="28"/>
          <w:szCs w:val="28"/>
        </w:rPr>
        <w:t>Ute</w:t>
      </w:r>
      <w:r w:rsidRPr="001D0AF4">
        <w:rPr>
          <w:spacing w:val="-10"/>
          <w:sz w:val="28"/>
          <w:szCs w:val="28"/>
        </w:rPr>
        <w:t xml:space="preserve"> </w:t>
      </w:r>
      <w:r w:rsidRPr="001D0AF4">
        <w:rPr>
          <w:sz w:val="28"/>
          <w:szCs w:val="28"/>
        </w:rPr>
        <w:t>Indian</w:t>
      </w:r>
      <w:r w:rsidRPr="001D0AF4">
        <w:rPr>
          <w:spacing w:val="-11"/>
          <w:sz w:val="28"/>
          <w:szCs w:val="28"/>
        </w:rPr>
        <w:t xml:space="preserve"> </w:t>
      </w:r>
      <w:r w:rsidRPr="001D0AF4">
        <w:rPr>
          <w:sz w:val="28"/>
          <w:szCs w:val="28"/>
        </w:rPr>
        <w:t>Reservation</w:t>
      </w:r>
      <w:r w:rsidRPr="001D0AF4">
        <w:rPr>
          <w:spacing w:val="-12"/>
          <w:sz w:val="28"/>
          <w:szCs w:val="28"/>
        </w:rPr>
        <w:t xml:space="preserve"> </w:t>
      </w:r>
      <w:r w:rsidRPr="001D0AF4">
        <w:rPr>
          <w:sz w:val="28"/>
          <w:szCs w:val="28"/>
        </w:rPr>
        <w:t>in</w:t>
      </w:r>
      <w:r w:rsidRPr="001D0AF4">
        <w:rPr>
          <w:spacing w:val="-11"/>
          <w:sz w:val="28"/>
          <w:szCs w:val="28"/>
        </w:rPr>
        <w:t xml:space="preserve"> </w:t>
      </w:r>
      <w:r w:rsidR="00A361E2">
        <w:rPr>
          <w:spacing w:val="-11"/>
          <w:sz w:val="28"/>
          <w:szCs w:val="28"/>
        </w:rPr>
        <w:t xml:space="preserve">sunny, mountainous, </w:t>
      </w:r>
      <w:r w:rsidRPr="001D0AF4">
        <w:rPr>
          <w:sz w:val="28"/>
          <w:szCs w:val="28"/>
        </w:rPr>
        <w:t>southwest</w:t>
      </w:r>
      <w:r w:rsidRPr="001D0AF4">
        <w:rPr>
          <w:spacing w:val="-11"/>
          <w:sz w:val="28"/>
          <w:szCs w:val="28"/>
        </w:rPr>
        <w:t xml:space="preserve"> </w:t>
      </w:r>
      <w:r w:rsidRPr="001D0AF4">
        <w:rPr>
          <w:sz w:val="28"/>
          <w:szCs w:val="28"/>
        </w:rPr>
        <w:t>Colorado.</w:t>
      </w:r>
      <w:r w:rsidRPr="001D0AF4">
        <w:rPr>
          <w:spacing w:val="39"/>
          <w:sz w:val="28"/>
          <w:szCs w:val="28"/>
        </w:rPr>
        <w:t xml:space="preserve"> </w:t>
      </w:r>
      <w:r w:rsidRPr="001D0AF4">
        <w:rPr>
          <w:sz w:val="28"/>
          <w:szCs w:val="28"/>
        </w:rPr>
        <w:t>The</w:t>
      </w:r>
      <w:r w:rsidR="00762780">
        <w:rPr>
          <w:spacing w:val="-13"/>
          <w:sz w:val="28"/>
          <w:szCs w:val="28"/>
        </w:rPr>
        <w:t xml:space="preserve"> </w:t>
      </w:r>
      <w:r w:rsidRPr="001D0AF4">
        <w:rPr>
          <w:sz w:val="28"/>
          <w:szCs w:val="28"/>
        </w:rPr>
        <w:t>Legal Department</w:t>
      </w:r>
      <w:r w:rsidRPr="001D0AF4">
        <w:rPr>
          <w:spacing w:val="-9"/>
          <w:sz w:val="28"/>
          <w:szCs w:val="28"/>
        </w:rPr>
        <w:t xml:space="preserve"> </w:t>
      </w:r>
      <w:r w:rsidRPr="001D0AF4">
        <w:rPr>
          <w:sz w:val="28"/>
          <w:szCs w:val="28"/>
        </w:rPr>
        <w:t>provides</w:t>
      </w:r>
      <w:r w:rsidRPr="001D0AF4">
        <w:rPr>
          <w:spacing w:val="-9"/>
          <w:sz w:val="28"/>
          <w:szCs w:val="28"/>
        </w:rPr>
        <w:t xml:space="preserve"> </w:t>
      </w:r>
      <w:r w:rsidRPr="001D0AF4">
        <w:rPr>
          <w:sz w:val="28"/>
          <w:szCs w:val="28"/>
        </w:rPr>
        <w:t>legal</w:t>
      </w:r>
      <w:r w:rsidRPr="001D0AF4">
        <w:rPr>
          <w:spacing w:val="-8"/>
          <w:sz w:val="28"/>
          <w:szCs w:val="28"/>
        </w:rPr>
        <w:t xml:space="preserve"> </w:t>
      </w:r>
      <w:r w:rsidRPr="001D0AF4">
        <w:rPr>
          <w:sz w:val="28"/>
          <w:szCs w:val="28"/>
        </w:rPr>
        <w:t>representation,</w:t>
      </w:r>
      <w:r w:rsidRPr="001D0AF4">
        <w:rPr>
          <w:spacing w:val="-10"/>
          <w:sz w:val="28"/>
          <w:szCs w:val="28"/>
        </w:rPr>
        <w:t xml:space="preserve"> </w:t>
      </w:r>
      <w:r w:rsidRPr="001D0AF4">
        <w:rPr>
          <w:sz w:val="28"/>
          <w:szCs w:val="28"/>
        </w:rPr>
        <w:t>advice,</w:t>
      </w:r>
      <w:r w:rsidRPr="001D0AF4">
        <w:rPr>
          <w:spacing w:val="-7"/>
          <w:sz w:val="28"/>
          <w:szCs w:val="28"/>
        </w:rPr>
        <w:t xml:space="preserve"> </w:t>
      </w:r>
      <w:r w:rsidRPr="001D0AF4">
        <w:rPr>
          <w:sz w:val="28"/>
          <w:szCs w:val="28"/>
        </w:rPr>
        <w:t>and</w:t>
      </w:r>
      <w:r w:rsidRPr="001D0AF4">
        <w:rPr>
          <w:spacing w:val="-9"/>
          <w:sz w:val="28"/>
          <w:szCs w:val="28"/>
        </w:rPr>
        <w:t xml:space="preserve"> </w:t>
      </w:r>
      <w:r w:rsidRPr="001D0AF4">
        <w:rPr>
          <w:sz w:val="28"/>
          <w:szCs w:val="28"/>
        </w:rPr>
        <w:t>support</w:t>
      </w:r>
      <w:r w:rsidRPr="001D0AF4">
        <w:rPr>
          <w:spacing w:val="-9"/>
          <w:sz w:val="28"/>
          <w:szCs w:val="28"/>
        </w:rPr>
        <w:t xml:space="preserve"> </w:t>
      </w:r>
      <w:r w:rsidRPr="001D0AF4">
        <w:rPr>
          <w:sz w:val="28"/>
          <w:szCs w:val="28"/>
        </w:rPr>
        <w:t>to</w:t>
      </w:r>
      <w:r w:rsidRPr="001D0AF4">
        <w:rPr>
          <w:spacing w:val="-10"/>
          <w:sz w:val="28"/>
          <w:szCs w:val="28"/>
        </w:rPr>
        <w:t xml:space="preserve"> </w:t>
      </w:r>
      <w:r w:rsidRPr="001D0AF4">
        <w:rPr>
          <w:sz w:val="28"/>
          <w:szCs w:val="28"/>
        </w:rPr>
        <w:t>the</w:t>
      </w:r>
      <w:r w:rsidRPr="001D0AF4">
        <w:rPr>
          <w:spacing w:val="-10"/>
          <w:sz w:val="28"/>
          <w:szCs w:val="28"/>
        </w:rPr>
        <w:t xml:space="preserve"> </w:t>
      </w:r>
      <w:r w:rsidRPr="001D0AF4">
        <w:rPr>
          <w:sz w:val="28"/>
          <w:szCs w:val="28"/>
        </w:rPr>
        <w:t>Tribal</w:t>
      </w:r>
      <w:r w:rsidRPr="001D0AF4">
        <w:rPr>
          <w:spacing w:val="-7"/>
          <w:sz w:val="28"/>
          <w:szCs w:val="28"/>
        </w:rPr>
        <w:t xml:space="preserve"> </w:t>
      </w:r>
      <w:r w:rsidRPr="001D0AF4">
        <w:rPr>
          <w:sz w:val="28"/>
          <w:szCs w:val="28"/>
        </w:rPr>
        <w:t>government</w:t>
      </w:r>
      <w:r w:rsidR="00A361E2">
        <w:rPr>
          <w:sz w:val="28"/>
          <w:szCs w:val="28"/>
        </w:rPr>
        <w:t>.</w:t>
      </w:r>
      <w:r w:rsidRPr="001D0AF4">
        <w:rPr>
          <w:spacing w:val="-4"/>
          <w:sz w:val="28"/>
          <w:szCs w:val="28"/>
        </w:rPr>
        <w:t xml:space="preserve"> </w:t>
      </w:r>
      <w:r w:rsidR="00762780">
        <w:rPr>
          <w:spacing w:val="-4"/>
          <w:sz w:val="28"/>
          <w:szCs w:val="28"/>
        </w:rPr>
        <w:t xml:space="preserve"> The team of well-established tribal attorneys work together on a broad range of projects, including filing briefs in the U.S. Supreme Court, negotiating intergovernmental agreements, drafting comments on proposed legislation, </w:t>
      </w:r>
      <w:r w:rsidR="00D96A3B">
        <w:rPr>
          <w:spacing w:val="-4"/>
          <w:sz w:val="28"/>
          <w:szCs w:val="28"/>
        </w:rPr>
        <w:t xml:space="preserve">and supporting tribal initiatives and services. </w:t>
      </w:r>
      <w:r w:rsidR="00762780">
        <w:rPr>
          <w:spacing w:val="-4"/>
          <w:sz w:val="28"/>
          <w:szCs w:val="28"/>
        </w:rPr>
        <w:t xml:space="preserve">The work is exciting, interesting, </w:t>
      </w:r>
      <w:r w:rsidR="00D96A3B">
        <w:rPr>
          <w:spacing w:val="-4"/>
          <w:sz w:val="28"/>
          <w:szCs w:val="28"/>
        </w:rPr>
        <w:t xml:space="preserve">fulfilling, and </w:t>
      </w:r>
      <w:r w:rsidR="00762780">
        <w:rPr>
          <w:spacing w:val="-4"/>
          <w:sz w:val="28"/>
          <w:szCs w:val="28"/>
        </w:rPr>
        <w:t>challenging</w:t>
      </w:r>
      <w:r w:rsidR="00D96A3B">
        <w:rPr>
          <w:spacing w:val="-4"/>
          <w:sz w:val="28"/>
          <w:szCs w:val="28"/>
        </w:rPr>
        <w:t xml:space="preserve">. </w:t>
      </w:r>
      <w:r w:rsidRPr="001D0AF4">
        <w:rPr>
          <w:sz w:val="28"/>
          <w:szCs w:val="28"/>
        </w:rPr>
        <w:t>A</w:t>
      </w:r>
      <w:r w:rsidRPr="001D0AF4">
        <w:rPr>
          <w:spacing w:val="-5"/>
          <w:sz w:val="28"/>
          <w:szCs w:val="28"/>
        </w:rPr>
        <w:t xml:space="preserve"> </w:t>
      </w:r>
      <w:r w:rsidRPr="001D0AF4">
        <w:rPr>
          <w:sz w:val="28"/>
          <w:szCs w:val="28"/>
        </w:rPr>
        <w:t>strong</w:t>
      </w:r>
      <w:r w:rsidRPr="001D0AF4">
        <w:rPr>
          <w:spacing w:val="-5"/>
          <w:sz w:val="28"/>
          <w:szCs w:val="28"/>
        </w:rPr>
        <w:t xml:space="preserve"> </w:t>
      </w:r>
      <w:r w:rsidRPr="001D0AF4">
        <w:rPr>
          <w:sz w:val="28"/>
          <w:szCs w:val="28"/>
        </w:rPr>
        <w:t>command</w:t>
      </w:r>
      <w:r w:rsidRPr="001D0AF4">
        <w:rPr>
          <w:spacing w:val="-4"/>
          <w:sz w:val="28"/>
          <w:szCs w:val="28"/>
        </w:rPr>
        <w:t xml:space="preserve"> </w:t>
      </w:r>
      <w:r w:rsidRPr="001D0AF4">
        <w:rPr>
          <w:sz w:val="28"/>
          <w:szCs w:val="28"/>
        </w:rPr>
        <w:t>of</w:t>
      </w:r>
      <w:r w:rsidRPr="001D0AF4">
        <w:rPr>
          <w:spacing w:val="-6"/>
          <w:sz w:val="28"/>
          <w:szCs w:val="28"/>
        </w:rPr>
        <w:t xml:space="preserve"> </w:t>
      </w:r>
      <w:r w:rsidRPr="001D0AF4">
        <w:rPr>
          <w:sz w:val="28"/>
          <w:szCs w:val="28"/>
        </w:rPr>
        <w:t>Federal</w:t>
      </w:r>
      <w:r w:rsidRPr="001D0AF4">
        <w:rPr>
          <w:spacing w:val="-2"/>
          <w:sz w:val="28"/>
          <w:szCs w:val="28"/>
        </w:rPr>
        <w:t xml:space="preserve"> </w:t>
      </w:r>
      <w:r w:rsidRPr="001D0AF4">
        <w:rPr>
          <w:sz w:val="28"/>
          <w:szCs w:val="28"/>
        </w:rPr>
        <w:t>Indian</w:t>
      </w:r>
      <w:r w:rsidRPr="001D0AF4">
        <w:rPr>
          <w:spacing w:val="-1"/>
          <w:sz w:val="28"/>
          <w:szCs w:val="28"/>
        </w:rPr>
        <w:t xml:space="preserve"> </w:t>
      </w:r>
      <w:r w:rsidRPr="001D0AF4">
        <w:rPr>
          <w:sz w:val="28"/>
          <w:szCs w:val="28"/>
        </w:rPr>
        <w:t>law and</w:t>
      </w:r>
      <w:r w:rsidRPr="001D0AF4">
        <w:rPr>
          <w:spacing w:val="-6"/>
          <w:sz w:val="28"/>
          <w:szCs w:val="28"/>
        </w:rPr>
        <w:t xml:space="preserve"> </w:t>
      </w:r>
      <w:r w:rsidRPr="001D0AF4">
        <w:rPr>
          <w:sz w:val="28"/>
          <w:szCs w:val="28"/>
        </w:rPr>
        <w:t>understanding</w:t>
      </w:r>
      <w:r w:rsidRPr="001D0AF4">
        <w:rPr>
          <w:spacing w:val="-6"/>
          <w:sz w:val="28"/>
          <w:szCs w:val="28"/>
        </w:rPr>
        <w:t xml:space="preserve"> </w:t>
      </w:r>
      <w:r w:rsidRPr="001D0AF4">
        <w:rPr>
          <w:sz w:val="28"/>
          <w:szCs w:val="28"/>
        </w:rPr>
        <w:t>of</w:t>
      </w:r>
      <w:r w:rsidRPr="001D0AF4">
        <w:rPr>
          <w:spacing w:val="-7"/>
          <w:sz w:val="28"/>
          <w:szCs w:val="28"/>
        </w:rPr>
        <w:t xml:space="preserve"> </w:t>
      </w:r>
      <w:r w:rsidRPr="001D0AF4">
        <w:rPr>
          <w:sz w:val="28"/>
          <w:szCs w:val="28"/>
        </w:rPr>
        <w:t>tribal</w:t>
      </w:r>
      <w:r w:rsidRPr="001D0AF4">
        <w:rPr>
          <w:spacing w:val="-5"/>
          <w:sz w:val="28"/>
          <w:szCs w:val="28"/>
        </w:rPr>
        <w:t xml:space="preserve"> </w:t>
      </w:r>
      <w:r w:rsidRPr="001D0AF4">
        <w:rPr>
          <w:sz w:val="28"/>
          <w:szCs w:val="28"/>
        </w:rPr>
        <w:t>sovereignty</w:t>
      </w:r>
      <w:r w:rsidRPr="001D0AF4">
        <w:rPr>
          <w:spacing w:val="-6"/>
          <w:sz w:val="28"/>
          <w:szCs w:val="28"/>
        </w:rPr>
        <w:t xml:space="preserve"> </w:t>
      </w:r>
      <w:r w:rsidRPr="001D0AF4">
        <w:rPr>
          <w:sz w:val="28"/>
          <w:szCs w:val="28"/>
        </w:rPr>
        <w:t>in</w:t>
      </w:r>
      <w:r w:rsidRPr="001D0AF4">
        <w:rPr>
          <w:spacing w:val="-6"/>
          <w:sz w:val="28"/>
          <w:szCs w:val="28"/>
        </w:rPr>
        <w:t xml:space="preserve"> </w:t>
      </w:r>
      <w:r w:rsidRPr="001D0AF4">
        <w:rPr>
          <w:sz w:val="28"/>
          <w:szCs w:val="28"/>
        </w:rPr>
        <w:t>this</w:t>
      </w:r>
      <w:r w:rsidRPr="001D0AF4">
        <w:rPr>
          <w:spacing w:val="-6"/>
          <w:sz w:val="28"/>
          <w:szCs w:val="28"/>
        </w:rPr>
        <w:t xml:space="preserve"> </w:t>
      </w:r>
      <w:r w:rsidRPr="001D0AF4">
        <w:rPr>
          <w:sz w:val="28"/>
          <w:szCs w:val="28"/>
        </w:rPr>
        <w:t>position</w:t>
      </w:r>
      <w:r w:rsidRPr="001D0AF4">
        <w:rPr>
          <w:spacing w:val="-5"/>
          <w:sz w:val="28"/>
          <w:szCs w:val="28"/>
        </w:rPr>
        <w:t xml:space="preserve"> </w:t>
      </w:r>
      <w:r w:rsidRPr="001D0AF4">
        <w:rPr>
          <w:sz w:val="28"/>
          <w:szCs w:val="28"/>
        </w:rPr>
        <w:t>is</w:t>
      </w:r>
      <w:r w:rsidRPr="001D0AF4">
        <w:rPr>
          <w:spacing w:val="-6"/>
          <w:sz w:val="28"/>
          <w:szCs w:val="28"/>
        </w:rPr>
        <w:t xml:space="preserve"> </w:t>
      </w:r>
      <w:r w:rsidRPr="001D0AF4">
        <w:rPr>
          <w:sz w:val="28"/>
          <w:szCs w:val="28"/>
        </w:rPr>
        <w:t>essential,</w:t>
      </w:r>
      <w:r w:rsidRPr="001D0AF4">
        <w:rPr>
          <w:spacing w:val="-6"/>
          <w:sz w:val="28"/>
          <w:szCs w:val="28"/>
        </w:rPr>
        <w:t xml:space="preserve"> </w:t>
      </w:r>
      <w:r w:rsidRPr="001D0AF4">
        <w:rPr>
          <w:sz w:val="28"/>
          <w:szCs w:val="28"/>
        </w:rPr>
        <w:t>as</w:t>
      </w:r>
      <w:r w:rsidRPr="001D0AF4">
        <w:rPr>
          <w:spacing w:val="-5"/>
          <w:sz w:val="28"/>
          <w:szCs w:val="28"/>
        </w:rPr>
        <w:t xml:space="preserve"> </w:t>
      </w:r>
      <w:r w:rsidRPr="001D0AF4">
        <w:rPr>
          <w:sz w:val="28"/>
          <w:szCs w:val="28"/>
        </w:rPr>
        <w:t>is</w:t>
      </w:r>
      <w:r w:rsidRPr="001D0AF4">
        <w:rPr>
          <w:spacing w:val="-6"/>
          <w:sz w:val="28"/>
          <w:szCs w:val="28"/>
        </w:rPr>
        <w:t xml:space="preserve"> </w:t>
      </w:r>
      <w:r w:rsidRPr="001D0AF4">
        <w:rPr>
          <w:sz w:val="28"/>
          <w:szCs w:val="28"/>
        </w:rPr>
        <w:t>an</w:t>
      </w:r>
      <w:r w:rsidRPr="001D0AF4">
        <w:rPr>
          <w:spacing w:val="-6"/>
          <w:sz w:val="28"/>
          <w:szCs w:val="28"/>
        </w:rPr>
        <w:t xml:space="preserve"> </w:t>
      </w:r>
      <w:r w:rsidRPr="001D0AF4">
        <w:rPr>
          <w:sz w:val="28"/>
          <w:szCs w:val="28"/>
        </w:rPr>
        <w:t>ability</w:t>
      </w:r>
      <w:r w:rsidRPr="001D0AF4">
        <w:rPr>
          <w:spacing w:val="-6"/>
          <w:sz w:val="28"/>
          <w:szCs w:val="28"/>
        </w:rPr>
        <w:t xml:space="preserve"> </w:t>
      </w:r>
      <w:r w:rsidRPr="001D0AF4">
        <w:rPr>
          <w:sz w:val="28"/>
          <w:szCs w:val="28"/>
        </w:rPr>
        <w:t>to</w:t>
      </w:r>
      <w:r w:rsidRPr="001D0AF4">
        <w:rPr>
          <w:spacing w:val="-5"/>
          <w:sz w:val="28"/>
          <w:szCs w:val="28"/>
        </w:rPr>
        <w:t xml:space="preserve"> </w:t>
      </w:r>
      <w:r w:rsidRPr="001D0AF4">
        <w:rPr>
          <w:sz w:val="28"/>
          <w:szCs w:val="28"/>
        </w:rPr>
        <w:t>provide</w:t>
      </w:r>
      <w:r w:rsidRPr="001D0AF4">
        <w:rPr>
          <w:spacing w:val="-7"/>
          <w:sz w:val="28"/>
          <w:szCs w:val="28"/>
        </w:rPr>
        <w:t xml:space="preserve"> </w:t>
      </w:r>
      <w:r w:rsidRPr="001D0AF4">
        <w:rPr>
          <w:sz w:val="28"/>
          <w:szCs w:val="28"/>
        </w:rPr>
        <w:t>legal advice on a variety of topics in a fast-paced environment. This position requires a minimum of three</w:t>
      </w:r>
      <w:r w:rsidRPr="001D0AF4">
        <w:rPr>
          <w:spacing w:val="-15"/>
          <w:sz w:val="28"/>
          <w:szCs w:val="28"/>
        </w:rPr>
        <w:t xml:space="preserve"> </w:t>
      </w:r>
      <w:r w:rsidRPr="001D0AF4">
        <w:rPr>
          <w:sz w:val="28"/>
          <w:szCs w:val="28"/>
        </w:rPr>
        <w:t>years</w:t>
      </w:r>
      <w:r w:rsidRPr="001D0AF4">
        <w:rPr>
          <w:spacing w:val="-14"/>
          <w:sz w:val="28"/>
          <w:szCs w:val="28"/>
        </w:rPr>
        <w:t xml:space="preserve"> </w:t>
      </w:r>
      <w:r w:rsidRPr="001D0AF4">
        <w:rPr>
          <w:sz w:val="28"/>
          <w:szCs w:val="28"/>
        </w:rPr>
        <w:t>of</w:t>
      </w:r>
      <w:r w:rsidRPr="001D0AF4">
        <w:rPr>
          <w:spacing w:val="-15"/>
          <w:sz w:val="28"/>
          <w:szCs w:val="28"/>
        </w:rPr>
        <w:t xml:space="preserve"> </w:t>
      </w:r>
      <w:r w:rsidRPr="001D0AF4">
        <w:rPr>
          <w:sz w:val="28"/>
          <w:szCs w:val="28"/>
        </w:rPr>
        <w:t>full-time</w:t>
      </w:r>
      <w:r w:rsidRPr="001D0AF4">
        <w:rPr>
          <w:spacing w:val="-15"/>
          <w:sz w:val="28"/>
          <w:szCs w:val="28"/>
        </w:rPr>
        <w:t xml:space="preserve"> </w:t>
      </w:r>
      <w:r w:rsidRPr="001D0AF4">
        <w:rPr>
          <w:sz w:val="28"/>
          <w:szCs w:val="28"/>
        </w:rPr>
        <w:t>experience</w:t>
      </w:r>
      <w:r w:rsidRPr="001D0AF4">
        <w:rPr>
          <w:spacing w:val="-15"/>
          <w:sz w:val="28"/>
          <w:szCs w:val="28"/>
        </w:rPr>
        <w:t xml:space="preserve"> </w:t>
      </w:r>
      <w:r w:rsidRPr="001D0AF4">
        <w:rPr>
          <w:sz w:val="28"/>
          <w:szCs w:val="28"/>
        </w:rPr>
        <w:t>practicing</w:t>
      </w:r>
      <w:r w:rsidRPr="001D0AF4">
        <w:rPr>
          <w:spacing w:val="-13"/>
          <w:sz w:val="28"/>
          <w:szCs w:val="28"/>
        </w:rPr>
        <w:t xml:space="preserve"> </w:t>
      </w:r>
      <w:r w:rsidRPr="001D0AF4">
        <w:rPr>
          <w:sz w:val="28"/>
          <w:szCs w:val="28"/>
        </w:rPr>
        <w:t>law,</w:t>
      </w:r>
      <w:r w:rsidRPr="001D0AF4">
        <w:rPr>
          <w:spacing w:val="-14"/>
          <w:sz w:val="28"/>
          <w:szCs w:val="28"/>
        </w:rPr>
        <w:t xml:space="preserve"> </w:t>
      </w:r>
      <w:r w:rsidRPr="001D0AF4">
        <w:rPr>
          <w:sz w:val="28"/>
          <w:szCs w:val="28"/>
        </w:rPr>
        <w:t>including</w:t>
      </w:r>
      <w:r w:rsidRPr="001D0AF4">
        <w:rPr>
          <w:spacing w:val="-14"/>
          <w:sz w:val="28"/>
          <w:szCs w:val="28"/>
        </w:rPr>
        <w:t xml:space="preserve"> </w:t>
      </w:r>
      <w:r w:rsidRPr="001D0AF4">
        <w:rPr>
          <w:sz w:val="28"/>
          <w:szCs w:val="28"/>
        </w:rPr>
        <w:t>significant</w:t>
      </w:r>
      <w:r w:rsidRPr="001D0AF4">
        <w:rPr>
          <w:spacing w:val="-14"/>
          <w:sz w:val="28"/>
          <w:szCs w:val="28"/>
        </w:rPr>
        <w:t xml:space="preserve"> </w:t>
      </w:r>
      <w:r w:rsidRPr="001D0AF4">
        <w:rPr>
          <w:sz w:val="28"/>
          <w:szCs w:val="28"/>
        </w:rPr>
        <w:t>Indian</w:t>
      </w:r>
      <w:r w:rsidRPr="001D0AF4">
        <w:rPr>
          <w:spacing w:val="-14"/>
          <w:sz w:val="28"/>
          <w:szCs w:val="28"/>
        </w:rPr>
        <w:t xml:space="preserve"> </w:t>
      </w:r>
      <w:r w:rsidRPr="001D0AF4">
        <w:rPr>
          <w:sz w:val="28"/>
          <w:szCs w:val="28"/>
        </w:rPr>
        <w:t>law</w:t>
      </w:r>
      <w:r w:rsidRPr="001D0AF4">
        <w:rPr>
          <w:spacing w:val="-15"/>
          <w:sz w:val="28"/>
          <w:szCs w:val="28"/>
        </w:rPr>
        <w:t xml:space="preserve"> </w:t>
      </w:r>
      <w:r w:rsidRPr="001D0AF4">
        <w:rPr>
          <w:sz w:val="28"/>
          <w:szCs w:val="28"/>
        </w:rPr>
        <w:t>experience.</w:t>
      </w:r>
      <w:r w:rsidR="00455496">
        <w:rPr>
          <w:spacing w:val="33"/>
          <w:sz w:val="28"/>
          <w:szCs w:val="28"/>
        </w:rPr>
        <w:t xml:space="preserve"> </w:t>
      </w:r>
    </w:p>
    <w:p w14:paraId="31FCA826" w14:textId="5E9E5331" w:rsidR="001D0AF4" w:rsidRPr="001D0AF4" w:rsidRDefault="00F04632" w:rsidP="001D0AF4">
      <w:pPr>
        <w:pStyle w:val="BodyText"/>
        <w:spacing w:before="199"/>
        <w:ind w:left="119" w:right="114"/>
        <w:rPr>
          <w:sz w:val="28"/>
          <w:szCs w:val="28"/>
        </w:rPr>
      </w:pPr>
      <w:r w:rsidRPr="001D0AF4">
        <w:rPr>
          <w:sz w:val="28"/>
          <w:szCs w:val="28"/>
        </w:rPr>
        <w:t xml:space="preserve">For more information about the position and to apply, please visit: </w:t>
      </w:r>
      <w:hyperlink r:id="rId5" w:history="1">
        <w:r w:rsidR="001D0AF4" w:rsidRPr="001D0AF4">
          <w:rPr>
            <w:rStyle w:val="Hyperlink"/>
            <w:sz w:val="28"/>
            <w:szCs w:val="28"/>
          </w:rPr>
          <w:t>https://careers.southernute.com/pfund</w:t>
        </w:r>
      </w:hyperlink>
      <w:r w:rsidRPr="001D0AF4">
        <w:rPr>
          <w:sz w:val="28"/>
          <w:szCs w:val="28"/>
        </w:rPr>
        <w:t xml:space="preserve">. </w:t>
      </w:r>
    </w:p>
    <w:p w14:paraId="736B7197" w14:textId="48F31F18" w:rsidR="00804954" w:rsidRPr="001D0AF4" w:rsidRDefault="00F04632" w:rsidP="001D0AF4">
      <w:pPr>
        <w:pStyle w:val="BodyText"/>
        <w:spacing w:before="199"/>
        <w:ind w:left="119" w:right="114"/>
        <w:rPr>
          <w:sz w:val="28"/>
          <w:szCs w:val="28"/>
        </w:rPr>
      </w:pPr>
      <w:r w:rsidRPr="001D0AF4">
        <w:rPr>
          <w:sz w:val="28"/>
          <w:szCs w:val="28"/>
        </w:rPr>
        <w:t xml:space="preserve">The </w:t>
      </w:r>
      <w:r w:rsidR="00441897" w:rsidRPr="001D0AF4">
        <w:rPr>
          <w:sz w:val="28"/>
          <w:szCs w:val="28"/>
        </w:rPr>
        <w:t>position is open until filled</w:t>
      </w:r>
      <w:r w:rsidRPr="001D0AF4">
        <w:rPr>
          <w:sz w:val="28"/>
          <w:szCs w:val="28"/>
        </w:rPr>
        <w:t>.</w:t>
      </w:r>
    </w:p>
    <w:sectPr w:rsidR="00804954" w:rsidRPr="001D0AF4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54"/>
    <w:rsid w:val="000122DD"/>
    <w:rsid w:val="000339B6"/>
    <w:rsid w:val="000B4DCF"/>
    <w:rsid w:val="00145AFF"/>
    <w:rsid w:val="001B51FE"/>
    <w:rsid w:val="001D0AF4"/>
    <w:rsid w:val="00370937"/>
    <w:rsid w:val="00441897"/>
    <w:rsid w:val="0044339B"/>
    <w:rsid w:val="00455496"/>
    <w:rsid w:val="005C0645"/>
    <w:rsid w:val="00762780"/>
    <w:rsid w:val="0079520D"/>
    <w:rsid w:val="00804954"/>
    <w:rsid w:val="00A361E2"/>
    <w:rsid w:val="00D96A3B"/>
    <w:rsid w:val="00F04632"/>
    <w:rsid w:val="00F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5787"/>
  <w15:docId w15:val="{D1E484BE-C5DC-4C08-BF1D-BF79FBC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3423" w:right="342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0A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A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0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A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AF4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AF4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reers.southernute.com/pfun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1095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Hall, Lorelyn</dc:creator>
  <cp:lastModifiedBy>Hall, Lorelyn</cp:lastModifiedBy>
  <cp:revision>2</cp:revision>
  <cp:lastPrinted>2023-04-04T21:24:00Z</cp:lastPrinted>
  <dcterms:created xsi:type="dcterms:W3CDTF">2023-04-04T22:54:00Z</dcterms:created>
  <dcterms:modified xsi:type="dcterms:W3CDTF">2023-04-04T22:54:00Z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2022-09-13T00:00:00Z</vt:filetime>
  </property>
</Properties>
</file>