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65C23F0" w:rsidP="48B7B957" w:rsidRDefault="765C23F0" w14:paraId="34E6043E" w14:textId="30515307">
      <w:pPr>
        <w:spacing w:before="0" w:beforeAutospacing="off" w:after="150" w:afterAutospacing="off"/>
        <w:rPr>
          <w:rFonts w:ascii="Source Sans Pro" w:hAnsi="Source Sans Pro" w:eastAsia="Source Sans Pro" w:cs="Source Sans Pro"/>
          <w:b w:val="1"/>
          <w:bCs w:val="1"/>
          <w:i w:val="0"/>
          <w:iCs w:val="0"/>
          <w:caps w:val="0"/>
          <w:smallCaps w:val="0"/>
          <w:noProof w:val="0"/>
          <w:color w:val="333333"/>
          <w:sz w:val="21"/>
          <w:szCs w:val="21"/>
          <w:lang w:val="en-US"/>
        </w:rPr>
      </w:pP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Overview</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We are not just offering a job but a meaningful career! Come join our passionate team!</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As a Fortune 50 company, we hire the best employees to serve our customers, making us a leader in the insurance and financial services industry. State Farm embraces diversity and inclusion to ensure a workforce that is engaged, builds on the strengths and talents of all associates, and creates a Good Neighbor culture.</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We offer competitive benefits and pay with the potential for an annual financial award based on both individual and enterprise performance. Our employees have an opportunity to participate in volunteer events within the community and engage in a learning culture. We offer programs to assist with tuition reimbursement, professional designations, employee development, wellness initiatives, and more!</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Visit our Careers page for more information on our benefits , locations and the process of joining the State Farm team!</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Responsibilities</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State Farm Mutual Automobile Insurance Company is the leading property and casualty insurance company in the United States. Our mission is to help more people, in more ways, forever. State Farm has always taken a future-forward approach to developing products and solutions to meet our ever-changing needs. To facilitate this, State Farm has an exciting opportunity to join the Law Department in our Corporate Counseling &amp; Transactions Unit (CC&amp;T) to advise on a variety of technology matters.</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The primary focus of the Counsel position will be to advise on legal issues related to transactions for technology services, including counseling our Enterprise Technology Department, and other business areas, as well as our Purchasing Department, on an array of vendor contracts addressing issues such as privacy, data security, data licensing, and IP ownership/licensing. The role will include significant drafting and negotiation of a variety of technology agreements including SaaS, PaaS, technology consulting, staff augmentation, and outsourcing agreements. In addition to assisting in contract negotiation, the attorney selected will also serve in a counseling role, advising business areas on allocating business and legal risks associated with vendor relationships.</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Located in Bloomington, IL, this position is classified as a hybrid role, meaning that the work arrangement calls for hours in the office and virtually. Everyone in a hybrid role is required to spend some time in the office. Work arrangements could change over time based on business needs.</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At State Farm, our mission is to help people manage the risks of everyday life, recover from the unexpected, and realize their dreams.</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#LI-RC1 #SFPL PM22</w:t>
      </w:r>
      <w:r>
        <w:br/>
      </w:r>
      <w:r>
        <w:br/>
      </w:r>
      <w:r w:rsidRPr="48B7B957" w:rsidR="765C23F0">
        <w:rPr>
          <w:rFonts w:ascii="Source Sans Pro" w:hAnsi="Source Sans Pro" w:eastAsia="Source Sans Pro" w:cs="Source Sans Pro"/>
          <w:b w:val="1"/>
          <w:bCs w:val="1"/>
          <w:i w:val="0"/>
          <w:iCs w:val="0"/>
          <w:caps w:val="0"/>
          <w:smallCaps w:val="0"/>
          <w:noProof w:val="0"/>
          <w:color w:val="333333"/>
          <w:sz w:val="21"/>
          <w:szCs w:val="21"/>
          <w:lang w:val="en-US"/>
        </w:rPr>
        <w:t>Qualifications</w:t>
      </w:r>
      <w:r>
        <w:br/>
      </w:r>
      <w:r>
        <w:br/>
      </w:r>
    </w:p>
    <w:p w:rsidR="765C23F0" w:rsidP="48B7B957" w:rsidRDefault="765C23F0" w14:paraId="41C9E739" w14:textId="66783EEA">
      <w:pPr>
        <w:pStyle w:val="ListParagraph"/>
        <w:numPr>
          <w:ilvl w:val="0"/>
          <w:numId w:val="14"/>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8B7B957" w:rsidR="765C23F0">
        <w:rPr>
          <w:rFonts w:ascii="Source Sans Pro" w:hAnsi="Source Sans Pro" w:eastAsia="Source Sans Pro" w:cs="Source Sans Pro"/>
          <w:b w:val="0"/>
          <w:bCs w:val="0"/>
          <w:i w:val="0"/>
          <w:iCs w:val="0"/>
          <w:caps w:val="0"/>
          <w:smallCaps w:val="0"/>
          <w:noProof w:val="0"/>
          <w:color w:val="333333"/>
          <w:sz w:val="21"/>
          <w:szCs w:val="21"/>
          <w:lang w:val="en-US"/>
        </w:rPr>
        <w:t>Must have a law degree from ABA accredited law school and excellent academic credentials</w:t>
      </w:r>
    </w:p>
    <w:p w:rsidR="765C23F0" w:rsidP="48B7B957" w:rsidRDefault="765C23F0" w14:paraId="7625F623" w14:textId="562CE5AF">
      <w:pPr>
        <w:pStyle w:val="ListParagraph"/>
        <w:numPr>
          <w:ilvl w:val="0"/>
          <w:numId w:val="14"/>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8B7B957" w:rsidR="765C23F0">
        <w:rPr>
          <w:rFonts w:ascii="Source Sans Pro" w:hAnsi="Source Sans Pro" w:eastAsia="Source Sans Pro" w:cs="Source Sans Pro"/>
          <w:b w:val="0"/>
          <w:bCs w:val="0"/>
          <w:i w:val="0"/>
          <w:iCs w:val="0"/>
          <w:caps w:val="0"/>
          <w:smallCaps w:val="0"/>
          <w:noProof w:val="0"/>
          <w:color w:val="333333"/>
          <w:sz w:val="21"/>
          <w:szCs w:val="21"/>
          <w:lang w:val="en-US"/>
        </w:rPr>
        <w:t>Must have active license to practice law in at least one state and a member in good standing of the bar and the ability to gain admission by reciprocity as a Corporate Counsel in Illinois</w:t>
      </w:r>
    </w:p>
    <w:p w:rsidR="765C23F0" w:rsidP="48B7B957" w:rsidRDefault="765C23F0" w14:paraId="2EC7F462" w14:textId="62227E77">
      <w:pPr>
        <w:pStyle w:val="ListParagraph"/>
        <w:numPr>
          <w:ilvl w:val="0"/>
          <w:numId w:val="14"/>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8B7B957" w:rsidR="765C23F0">
        <w:rPr>
          <w:rFonts w:ascii="Source Sans Pro" w:hAnsi="Source Sans Pro" w:eastAsia="Source Sans Pro" w:cs="Source Sans Pro"/>
          <w:b w:val="0"/>
          <w:bCs w:val="0"/>
          <w:i w:val="0"/>
          <w:iCs w:val="0"/>
          <w:caps w:val="0"/>
          <w:smallCaps w:val="0"/>
          <w:noProof w:val="0"/>
          <w:color w:val="333333"/>
          <w:sz w:val="21"/>
          <w:szCs w:val="21"/>
          <w:lang w:val="en-US"/>
        </w:rPr>
        <w:t>Attorney with 3-6 years of transactional experience, preferably with experience or acumen in the technology area</w:t>
      </w:r>
    </w:p>
    <w:p w:rsidR="765C23F0" w:rsidP="48B7B957" w:rsidRDefault="765C23F0" w14:paraId="6371557C" w14:textId="5C9BC3DC">
      <w:pPr>
        <w:pStyle w:val="ListParagraph"/>
        <w:numPr>
          <w:ilvl w:val="0"/>
          <w:numId w:val="14"/>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8B7B957" w:rsidR="765C23F0">
        <w:rPr>
          <w:rFonts w:ascii="Source Sans Pro" w:hAnsi="Source Sans Pro" w:eastAsia="Source Sans Pro" w:cs="Source Sans Pro"/>
          <w:b w:val="0"/>
          <w:bCs w:val="0"/>
          <w:i w:val="0"/>
          <w:iCs w:val="0"/>
          <w:caps w:val="0"/>
          <w:smallCaps w:val="0"/>
          <w:noProof w:val="0"/>
          <w:color w:val="333333"/>
          <w:sz w:val="21"/>
          <w:szCs w:val="21"/>
          <w:lang w:val="en-US"/>
        </w:rPr>
        <w:t>Commitment to providing quality legal advice, learning agility (including a demonstrated willingness to develop expertise in new subject matters), and a history of enthusiastic participation in a team environment</w:t>
      </w:r>
    </w:p>
    <w:p w:rsidR="765C23F0" w:rsidP="48B7B957" w:rsidRDefault="765C23F0" w14:paraId="6812EA8C" w14:textId="21D90D24">
      <w:pPr>
        <w:pStyle w:val="ListParagraph"/>
        <w:numPr>
          <w:ilvl w:val="0"/>
          <w:numId w:val="14"/>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8B7B957" w:rsidR="765C23F0">
        <w:rPr>
          <w:rFonts w:ascii="Source Sans Pro" w:hAnsi="Source Sans Pro" w:eastAsia="Source Sans Pro" w:cs="Source Sans Pro"/>
          <w:b w:val="0"/>
          <w:bCs w:val="0"/>
          <w:i w:val="0"/>
          <w:iCs w:val="0"/>
          <w:caps w:val="0"/>
          <w:smallCaps w:val="0"/>
          <w:noProof w:val="0"/>
          <w:color w:val="333333"/>
          <w:sz w:val="21"/>
          <w:szCs w:val="21"/>
          <w:lang w:val="en-US"/>
        </w:rPr>
        <w:t>Experience in drafting and negotiating technology related agreements is preferred</w:t>
      </w:r>
    </w:p>
    <w:p w:rsidR="765C23F0" w:rsidP="48B7B957" w:rsidRDefault="765C23F0" w14:paraId="2A6C271E" w14:textId="79645F83">
      <w:pPr>
        <w:pStyle w:val="ListParagraph"/>
        <w:numPr>
          <w:ilvl w:val="0"/>
          <w:numId w:val="14"/>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8B7B957" w:rsidR="765C23F0">
        <w:rPr>
          <w:rFonts w:ascii="Source Sans Pro" w:hAnsi="Source Sans Pro" w:eastAsia="Source Sans Pro" w:cs="Source Sans Pro"/>
          <w:b w:val="0"/>
          <w:bCs w:val="0"/>
          <w:i w:val="0"/>
          <w:iCs w:val="0"/>
          <w:caps w:val="0"/>
          <w:smallCaps w:val="0"/>
          <w:noProof w:val="0"/>
          <w:color w:val="333333"/>
          <w:sz w:val="21"/>
          <w:szCs w:val="21"/>
          <w:lang w:val="en-US"/>
        </w:rPr>
        <w:t>Knowledge of legal principles and practices related to the subject matter of the lawyer's area of practice is expected</w:t>
      </w:r>
    </w:p>
    <w:p w:rsidR="765C23F0" w:rsidP="48B7B957" w:rsidRDefault="765C23F0" w14:paraId="69A42E85" w14:textId="1286CA61">
      <w:pPr>
        <w:pStyle w:val="ListParagraph"/>
        <w:numPr>
          <w:ilvl w:val="0"/>
          <w:numId w:val="14"/>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8B7B957" w:rsidR="765C23F0">
        <w:rPr>
          <w:rFonts w:ascii="Source Sans Pro" w:hAnsi="Source Sans Pro" w:eastAsia="Source Sans Pro" w:cs="Source Sans Pro"/>
          <w:b w:val="0"/>
          <w:bCs w:val="0"/>
          <w:i w:val="0"/>
          <w:iCs w:val="0"/>
          <w:caps w:val="0"/>
          <w:smallCaps w:val="0"/>
          <w:noProof w:val="0"/>
          <w:color w:val="333333"/>
          <w:sz w:val="21"/>
          <w:szCs w:val="21"/>
          <w:lang w:val="en-US"/>
        </w:rPr>
        <w:t>Proactive mindset-the ability to anticipate and respond effectively to clients' needs and actively assist clients by practicing preventative law</w:t>
      </w:r>
    </w:p>
    <w:p w:rsidR="765C23F0" w:rsidP="48B7B957" w:rsidRDefault="765C23F0" w14:paraId="1DA82870" w14:textId="53CBAE66">
      <w:pPr>
        <w:pStyle w:val="ListParagraph"/>
        <w:numPr>
          <w:ilvl w:val="0"/>
          <w:numId w:val="14"/>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8B7B957" w:rsidR="765C23F0">
        <w:rPr>
          <w:rFonts w:ascii="Source Sans Pro" w:hAnsi="Source Sans Pro" w:eastAsia="Source Sans Pro" w:cs="Source Sans Pro"/>
          <w:b w:val="0"/>
          <w:bCs w:val="0"/>
          <w:i w:val="0"/>
          <w:iCs w:val="0"/>
          <w:caps w:val="0"/>
          <w:smallCaps w:val="0"/>
          <w:noProof w:val="0"/>
          <w:color w:val="333333"/>
          <w:sz w:val="21"/>
          <w:szCs w:val="21"/>
          <w:lang w:val="en-US"/>
        </w:rPr>
        <w:t>Applicants are required to be eligible to lawfully work in the U.S. immediately; employer will not sponsor applicants for U.S. work opportunity</w:t>
      </w:r>
    </w:p>
    <w:p w:rsidR="765C23F0" w:rsidP="48B7B957" w:rsidRDefault="765C23F0" w14:paraId="44971383" w14:textId="5173D4C5">
      <w:pPr>
        <w:pStyle w:val="Normal"/>
        <w:spacing w:before="0" w:beforeAutospacing="off" w:after="150" w:afterAutospacing="off"/>
        <w:rPr>
          <w:rFonts w:ascii="Calibri" w:hAnsi="Calibri" w:eastAsia="Calibri" w:cs="Calibri"/>
          <w:noProof w:val="0"/>
          <w:sz w:val="22"/>
          <w:szCs w:val="22"/>
          <w:lang w:val="en-US"/>
        </w:rPr>
      </w:pPr>
      <w:r>
        <w:br/>
      </w:r>
      <w:r>
        <w:br/>
      </w:r>
      <w:r>
        <w:br/>
      </w:r>
      <w:r w:rsidR="765C23F0">
        <w:rPr/>
        <w:t xml:space="preserve">Apply Here: </w:t>
      </w:r>
      <w:hyperlink r:id="R21296710cdbe48bd">
        <w:r w:rsidRPr="48B7B957" w:rsidR="765C23F0">
          <w:rPr>
            <w:rStyle w:val="Hyperlink"/>
            <w:rFonts w:ascii="Source Sans Pro" w:hAnsi="Source Sans Pro" w:eastAsia="Source Sans Pro" w:cs="Source Sans Pro"/>
            <w:b w:val="0"/>
            <w:bCs w:val="0"/>
            <w:i w:val="0"/>
            <w:iCs w:val="0"/>
            <w:caps w:val="0"/>
            <w:smallCaps w:val="0"/>
            <w:strike w:val="0"/>
            <w:dstrike w:val="0"/>
            <w:noProof w:val="0"/>
            <w:sz w:val="21"/>
            <w:szCs w:val="21"/>
            <w:lang w:val="en-US"/>
          </w:rPr>
          <w:t>https://www.click2apply.net/4DLlV7CYkPqJxug7jHV4kK</w:t>
        </w:r>
      </w:hyperlink>
    </w:p>
    <w:p w:rsidR="765C23F0" w:rsidP="48B7B957" w:rsidRDefault="765C23F0" w14:paraId="1E07427E" w14:textId="5292DF85">
      <w:pPr>
        <w:pStyle w:val="Normal"/>
        <w:rPr>
          <w:rFonts w:ascii="Calibri" w:hAnsi="Calibri" w:eastAsia="Calibri" w:cs="Calibri"/>
          <w:noProof w:val="0"/>
          <w:sz w:val="22"/>
          <w:szCs w:val="22"/>
          <w:lang w:val="en-US"/>
        </w:rPr>
      </w:pPr>
      <w:r>
        <w:br/>
      </w:r>
      <w:r>
        <w:br/>
      </w:r>
      <w:r w:rsidRPr="48B7B957" w:rsidR="765C23F0">
        <w:rPr>
          <w:rFonts w:ascii="Source Sans Pro" w:hAnsi="Source Sans Pro" w:eastAsia="Source Sans Pro" w:cs="Source Sans Pro"/>
          <w:b w:val="0"/>
          <w:bCs w:val="0"/>
          <w:i w:val="0"/>
          <w:iCs w:val="0"/>
          <w:caps w:val="0"/>
          <w:smallCaps w:val="0"/>
          <w:noProof w:val="0"/>
          <w:color w:val="333333"/>
          <w:sz w:val="21"/>
          <w:szCs w:val="21"/>
          <w:lang w:val="en-US"/>
        </w:rPr>
        <w:t>PI224934128</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BE07AB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4C47A" w16cex:dateUtc="2023-07-10T15:03:29.028Z"/>
</w16cex:commentsExtensible>
</file>

<file path=word/commentsIds.xml><?xml version="1.0" encoding="utf-8"?>
<w16cid:commentsIds xmlns:mc="http://schemas.openxmlformats.org/markup-compatibility/2006" xmlns:w16cid="http://schemas.microsoft.com/office/word/2016/wordml/cid" mc:Ignorable="w16cid">
  <w16cid:commentId w16cid:paraId="6BE07AB1" w16cid:durableId="7644C4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1da1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ce6cb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8256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72e82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28792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f28ae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86194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dcdd8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bd7d6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575f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8a48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49769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e2c4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b06a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2F8BC5"/>
    <w:rsid w:val="0BE613A9"/>
    <w:rsid w:val="193143AD"/>
    <w:rsid w:val="21663FDC"/>
    <w:rsid w:val="21A560E9"/>
    <w:rsid w:val="233B3A05"/>
    <w:rsid w:val="27141DBC"/>
    <w:rsid w:val="305D2653"/>
    <w:rsid w:val="31D0A330"/>
    <w:rsid w:val="35761B54"/>
    <w:rsid w:val="3A043300"/>
    <w:rsid w:val="462F8BC5"/>
    <w:rsid w:val="48B7B957"/>
    <w:rsid w:val="49C77FAE"/>
    <w:rsid w:val="4AFC4CB9"/>
    <w:rsid w:val="4C283683"/>
    <w:rsid w:val="50686AFB"/>
    <w:rsid w:val="511B56F3"/>
    <w:rsid w:val="55D781DA"/>
    <w:rsid w:val="604D5F23"/>
    <w:rsid w:val="61B3A755"/>
    <w:rsid w:val="6216908B"/>
    <w:rsid w:val="6CF3D4B1"/>
    <w:rsid w:val="6D1B3C2B"/>
    <w:rsid w:val="70619504"/>
    <w:rsid w:val="71577999"/>
    <w:rsid w:val="75AC410D"/>
    <w:rsid w:val="765C23F0"/>
    <w:rsid w:val="7A45D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8BC5"/>
  <w15:chartTrackingRefBased/>
  <w15:docId w15:val="{E1D8FEDB-4456-4F3A-B683-E33E9CA772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20da5a4f8e944403" /><Relationship Type="http://schemas.microsoft.com/office/2011/relationships/commentsExtended" Target="commentsExtended.xml" Id="R8b6091a171984824" /><Relationship Type="http://schemas.microsoft.com/office/2016/09/relationships/commentsIds" Target="commentsIds.xml" Id="Rec4f5cc84ede41e8" /><Relationship Type="http://schemas.microsoft.com/office/2018/08/relationships/commentsExtensible" Target="commentsExtensible.xml" Id="R593eb07d74e54bf0" /><Relationship Type="http://schemas.openxmlformats.org/officeDocument/2006/relationships/numbering" Target="numbering.xml" Id="Rd0e01b46221e426a" /><Relationship Type="http://schemas.openxmlformats.org/officeDocument/2006/relationships/hyperlink" Target="https://www.click2apply.net/4DLlV7CYkPqJxug7jHV4kK" TargetMode="External" Id="R21296710cdbe48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2023-07-10T15:03:17.1973729Z</dcterms:created>
  <dcterms:modified xsi:type="dcterms:W3CDTF">2023-07-12T15:49:36.7707305Z</dcterms:modified>
  <dc:creator>Queeben Jeorge Sabanal</dc:creator>
  <lastModifiedBy>Queeben Jeorge Sabanal</lastModifiedBy>
</coreProperties>
</file>