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EAF0" w14:textId="63CC39B4" w:rsidR="00A14597" w:rsidRPr="002B3429" w:rsidRDefault="00A14597" w:rsidP="00A14597">
      <w:pPr>
        <w:spacing w:before="100" w:beforeAutospacing="1" w:after="100" w:afterAutospacing="1" w:line="240" w:lineRule="auto"/>
        <w:outlineLvl w:val="1"/>
        <w:rPr>
          <w:rFonts w:ascii="Calibri" w:eastAsia="Times New Roman" w:hAnsi="Calibri" w:cstheme="majorBidi"/>
          <w:b/>
          <w:bCs/>
          <w:sz w:val="24"/>
          <w:szCs w:val="36"/>
        </w:rPr>
      </w:pPr>
      <w:r w:rsidRPr="002B3429">
        <w:rPr>
          <w:rFonts w:ascii="Calibri" w:eastAsia="Times New Roman" w:hAnsi="Calibri" w:cstheme="majorBidi"/>
          <w:b/>
          <w:bCs/>
          <w:sz w:val="24"/>
          <w:szCs w:val="36"/>
        </w:rPr>
        <w:t xml:space="preserve">Clinic Teaching Fellow </w:t>
      </w:r>
      <w:r w:rsidR="003A17B9" w:rsidRPr="002B3429">
        <w:rPr>
          <w:rFonts w:ascii="Calibri" w:eastAsia="Times New Roman" w:hAnsi="Calibri" w:cstheme="majorBidi"/>
          <w:b/>
          <w:bCs/>
          <w:sz w:val="24"/>
          <w:szCs w:val="36"/>
        </w:rPr>
        <w:t>–</w:t>
      </w:r>
      <w:r w:rsidRPr="002B3429">
        <w:rPr>
          <w:rFonts w:ascii="Calibri" w:eastAsia="Times New Roman" w:hAnsi="Calibri" w:cstheme="majorBidi"/>
          <w:b/>
          <w:bCs/>
          <w:sz w:val="24"/>
          <w:szCs w:val="36"/>
        </w:rPr>
        <w:t xml:space="preserve"> I</w:t>
      </w:r>
      <w:r w:rsidR="003A17B9" w:rsidRPr="002B3429">
        <w:rPr>
          <w:rFonts w:ascii="Calibri" w:eastAsia="Times New Roman" w:hAnsi="Calibri" w:cstheme="majorBidi"/>
          <w:b/>
          <w:bCs/>
          <w:sz w:val="24"/>
          <w:szCs w:val="36"/>
        </w:rPr>
        <w:t>nnocence Project Clinic</w:t>
      </w:r>
    </w:p>
    <w:p w14:paraId="64BBB115" w14:textId="77777777" w:rsidR="00A14597" w:rsidRPr="002B3429" w:rsidRDefault="00A14597" w:rsidP="00A14597">
      <w:pPr>
        <w:spacing w:before="100" w:beforeAutospacing="1" w:after="100" w:afterAutospacing="1" w:line="240" w:lineRule="auto"/>
        <w:outlineLvl w:val="2"/>
        <w:rPr>
          <w:rFonts w:ascii="Calibri" w:eastAsia="Times New Roman" w:hAnsi="Calibri" w:cstheme="majorBidi"/>
          <w:b/>
          <w:bCs/>
          <w:sz w:val="24"/>
          <w:szCs w:val="27"/>
        </w:rPr>
      </w:pPr>
      <w:r w:rsidRPr="002B3429">
        <w:rPr>
          <w:rFonts w:ascii="Calibri" w:eastAsia="Times New Roman" w:hAnsi="Calibri" w:cstheme="majorBidi"/>
          <w:b/>
          <w:bCs/>
          <w:sz w:val="24"/>
          <w:szCs w:val="27"/>
        </w:rPr>
        <w:t>School of Law</w:t>
      </w:r>
    </w:p>
    <w:p w14:paraId="69C270CA" w14:textId="3116AD42" w:rsidR="003E6AF4" w:rsidRPr="002B3429" w:rsidRDefault="003E6AF4" w:rsidP="003E6AF4">
      <w:pPr>
        <w:pStyle w:val="Heading4"/>
        <w:rPr>
          <w:rFonts w:ascii="Calibri" w:hAnsi="Calibri"/>
        </w:rPr>
      </w:pPr>
      <w:r w:rsidRPr="002B3429">
        <w:rPr>
          <w:rFonts w:ascii="Calibri" w:hAnsi="Calibri"/>
        </w:rPr>
        <w:t xml:space="preserve">Vacancy Number </w:t>
      </w:r>
      <w:r w:rsidR="00404183">
        <w:rPr>
          <w:rFonts w:ascii="Calibri" w:hAnsi="Calibri"/>
        </w:rPr>
        <w:t>301443</w:t>
      </w:r>
    </w:p>
    <w:p w14:paraId="636DE9D2" w14:textId="4EDBA46A" w:rsidR="003E6AF4" w:rsidRPr="002B3429" w:rsidRDefault="003E6AF4" w:rsidP="003E6AF4">
      <w:pPr>
        <w:pStyle w:val="NormalWeb"/>
        <w:rPr>
          <w:rFonts w:ascii="Calibri" w:hAnsi="Calibri"/>
        </w:rPr>
      </w:pPr>
      <w:r w:rsidRPr="002B3429">
        <w:rPr>
          <w:rFonts w:ascii="Calibri" w:hAnsi="Calibri"/>
        </w:rPr>
        <w:t>Position Type: Faculty position with full, competitive benefits package</w:t>
      </w:r>
      <w:r w:rsidRPr="002B3429">
        <w:rPr>
          <w:rFonts w:ascii="Calibri" w:hAnsi="Calibri"/>
        </w:rPr>
        <w:br/>
        <w:t>Opens:  </w:t>
      </w:r>
      <w:r w:rsidR="00404183">
        <w:rPr>
          <w:rFonts w:ascii="Calibri" w:hAnsi="Calibri"/>
        </w:rPr>
        <w:t xml:space="preserve">2/15/24            </w:t>
      </w:r>
      <w:r w:rsidRPr="002B3429">
        <w:rPr>
          <w:rFonts w:ascii="Calibri" w:hAnsi="Calibri"/>
        </w:rPr>
        <w:t xml:space="preserve"> </w:t>
      </w:r>
      <w:r w:rsidRPr="002B3429">
        <w:rPr>
          <w:rStyle w:val="Strong"/>
          <w:rFonts w:ascii="Calibri" w:hAnsi="Calibri"/>
        </w:rPr>
        <w:t>Closes: Open Until Filled</w:t>
      </w:r>
    </w:p>
    <w:p w14:paraId="0AB00179" w14:textId="00ECCF36" w:rsidR="003E6AF4" w:rsidRPr="002B3429" w:rsidRDefault="003E6AF4" w:rsidP="003E6AF4">
      <w:pPr>
        <w:pStyle w:val="NormalWeb"/>
        <w:rPr>
          <w:rFonts w:ascii="Calibri" w:hAnsi="Calibri"/>
        </w:rPr>
      </w:pPr>
      <w:r w:rsidRPr="002B3429">
        <w:rPr>
          <w:rFonts w:ascii="Calibri" w:hAnsi="Calibri"/>
        </w:rPr>
        <w:t>Salary: $</w:t>
      </w:r>
      <w:r w:rsidR="00686A1A" w:rsidRPr="002B3429">
        <w:rPr>
          <w:rFonts w:ascii="Calibri" w:hAnsi="Calibri"/>
        </w:rPr>
        <w:t>70</w:t>
      </w:r>
      <w:r w:rsidRPr="002B3429">
        <w:rPr>
          <w:rFonts w:ascii="Calibri" w:hAnsi="Calibri"/>
        </w:rPr>
        <w:t>,000</w:t>
      </w:r>
    </w:p>
    <w:p w14:paraId="1D352CD1" w14:textId="08C80842" w:rsidR="003E6AF4" w:rsidRPr="002B3429" w:rsidRDefault="003E6AF4" w:rsidP="003E6AF4">
      <w:pPr>
        <w:pStyle w:val="Heading2"/>
        <w:rPr>
          <w:rFonts w:ascii="Calibri" w:hAnsi="Calibri"/>
          <w:sz w:val="24"/>
        </w:rPr>
      </w:pPr>
      <w:r w:rsidRPr="002B3429">
        <w:rPr>
          <w:rStyle w:val="Strong"/>
          <w:rFonts w:ascii="Calibri" w:hAnsi="Calibri"/>
          <w:b/>
          <w:bCs/>
          <w:sz w:val="24"/>
        </w:rPr>
        <w:t xml:space="preserve">Position is open until filled, and applications received by </w:t>
      </w:r>
      <w:r w:rsidR="00686A1A" w:rsidRPr="002B3429">
        <w:rPr>
          <w:rStyle w:val="Strong"/>
          <w:rFonts w:ascii="Calibri" w:hAnsi="Calibri"/>
          <w:b/>
          <w:bCs/>
          <w:sz w:val="24"/>
        </w:rPr>
        <w:t>March</w:t>
      </w:r>
      <w:r w:rsidR="00ED5766">
        <w:rPr>
          <w:rStyle w:val="Strong"/>
          <w:rFonts w:ascii="Calibri" w:hAnsi="Calibri"/>
          <w:b/>
          <w:bCs/>
          <w:sz w:val="24"/>
        </w:rPr>
        <w:t xml:space="preserve"> 22</w:t>
      </w:r>
      <w:r w:rsidR="00686A1A" w:rsidRPr="002B3429">
        <w:rPr>
          <w:rStyle w:val="Strong"/>
          <w:rFonts w:ascii="Calibri" w:hAnsi="Calibri"/>
          <w:b/>
          <w:bCs/>
          <w:sz w:val="24"/>
        </w:rPr>
        <w:t>, 2024</w:t>
      </w:r>
      <w:r w:rsidRPr="002B3429">
        <w:rPr>
          <w:rStyle w:val="Strong"/>
          <w:rFonts w:ascii="Calibri" w:hAnsi="Calibri"/>
          <w:b/>
          <w:bCs/>
          <w:sz w:val="24"/>
        </w:rPr>
        <w:t xml:space="preserve"> will receive priority consideration.</w:t>
      </w:r>
    </w:p>
    <w:p w14:paraId="3B752BBC" w14:textId="09F612EF" w:rsidR="00F310FB" w:rsidRPr="002B3429" w:rsidRDefault="00A14597" w:rsidP="00F310FB">
      <w:pPr>
        <w:spacing w:before="100" w:beforeAutospacing="1" w:after="100" w:afterAutospacing="1" w:line="240" w:lineRule="auto"/>
        <w:rPr>
          <w:rFonts w:ascii="Calibri" w:eastAsia="Times New Roman" w:hAnsi="Calibri" w:cstheme="majorBidi"/>
          <w:sz w:val="24"/>
          <w:szCs w:val="24"/>
        </w:rPr>
      </w:pPr>
      <w:r w:rsidRPr="002B3429">
        <w:rPr>
          <w:rFonts w:ascii="Calibri" w:eastAsia="Times New Roman" w:hAnsi="Calibri" w:cstheme="majorBidi"/>
          <w:sz w:val="24"/>
          <w:szCs w:val="24"/>
        </w:rPr>
        <w:t>The University of Baltimore School of Law invites applications for a Clinical Teaching Fellowship in its I</w:t>
      </w:r>
      <w:r w:rsidR="003A17B9" w:rsidRPr="002B3429">
        <w:rPr>
          <w:rFonts w:ascii="Calibri" w:eastAsia="Times New Roman" w:hAnsi="Calibri" w:cstheme="majorBidi"/>
          <w:sz w:val="24"/>
          <w:szCs w:val="24"/>
        </w:rPr>
        <w:t xml:space="preserve">nnocence Project Clinic </w:t>
      </w:r>
      <w:r w:rsidRPr="002B3429">
        <w:rPr>
          <w:rFonts w:ascii="Calibri" w:eastAsia="Times New Roman" w:hAnsi="Calibri" w:cstheme="majorBidi"/>
          <w:sz w:val="24"/>
          <w:szCs w:val="24"/>
        </w:rPr>
        <w:t>to start on or ab</w:t>
      </w:r>
      <w:r w:rsidRPr="00ED5766">
        <w:rPr>
          <w:rFonts w:ascii="Calibri" w:eastAsia="Times New Roman" w:hAnsi="Calibri" w:cstheme="majorBidi"/>
          <w:sz w:val="24"/>
          <w:szCs w:val="24"/>
        </w:rPr>
        <w:t>out</w:t>
      </w:r>
      <w:r w:rsidR="00686A1A" w:rsidRPr="00ED5766">
        <w:rPr>
          <w:rFonts w:ascii="Calibri" w:eastAsia="Times New Roman" w:hAnsi="Calibri" w:cstheme="majorBidi"/>
          <w:sz w:val="24"/>
          <w:szCs w:val="24"/>
        </w:rPr>
        <w:t xml:space="preserve"> July 1, 2024</w:t>
      </w:r>
      <w:r w:rsidRPr="00ED5766">
        <w:rPr>
          <w:rFonts w:ascii="Calibri" w:eastAsia="Times New Roman" w:hAnsi="Calibri" w:cstheme="majorBidi"/>
          <w:sz w:val="24"/>
          <w:szCs w:val="24"/>
        </w:rPr>
        <w:t xml:space="preserve">. </w:t>
      </w:r>
      <w:r w:rsidR="0047712F" w:rsidRPr="00ED5766">
        <w:rPr>
          <w:rFonts w:ascii="Calibri" w:hAnsi="Calibri" w:cs="Arial"/>
          <w:sz w:val="24"/>
          <w:szCs w:val="24"/>
        </w:rPr>
        <w:t>This full-</w:t>
      </w:r>
      <w:r w:rsidR="00CA5736">
        <w:rPr>
          <w:rFonts w:ascii="Calibri" w:hAnsi="Calibri" w:cs="Arial"/>
          <w:sz w:val="24"/>
          <w:szCs w:val="24"/>
        </w:rPr>
        <w:t xml:space="preserve">Clinical </w:t>
      </w:r>
      <w:r w:rsidR="0047712F" w:rsidRPr="002B3429">
        <w:rPr>
          <w:rFonts w:ascii="Calibri" w:hAnsi="Calibri" w:cs="Arial"/>
          <w:sz w:val="24"/>
          <w:szCs w:val="24"/>
        </w:rPr>
        <w:t xml:space="preserve">time, year-round, 3-year public interest fellowship program offers superb mentorship and training as the Fellow transitions from law practice to law faculty, providing intensive support in the areas of clinical pedagogy, academic writing, and more. The </w:t>
      </w:r>
      <w:r w:rsidR="00BF74B9">
        <w:rPr>
          <w:rFonts w:ascii="Calibri" w:hAnsi="Calibri" w:cs="Arial"/>
          <w:sz w:val="24"/>
          <w:szCs w:val="24"/>
        </w:rPr>
        <w:t>IPC</w:t>
      </w:r>
      <w:bookmarkStart w:id="0" w:name="_GoBack"/>
      <w:bookmarkEnd w:id="0"/>
      <w:r w:rsidR="0047712F" w:rsidRPr="002B3429">
        <w:rPr>
          <w:rFonts w:ascii="Calibri" w:hAnsi="Calibri" w:cs="Arial"/>
          <w:sz w:val="24"/>
          <w:szCs w:val="24"/>
        </w:rPr>
        <w:t xml:space="preserve"> Fellow will join a cohort of approximately nine Fellows, each of whom teaches in a different clinic; many former Fellows have moved into long-term teaching positions at other institutions after completing their Fellowship. Because we value the diversity of our faculty and student body, we welcome all qualified candidates, including members of communities that are traditionally under-represented in the legal profession and academia.</w:t>
      </w:r>
    </w:p>
    <w:p w14:paraId="037659C1" w14:textId="77777777" w:rsidR="00404183" w:rsidRDefault="00404183" w:rsidP="00404183">
      <w:pPr>
        <w:pStyle w:val="Heading2"/>
      </w:pPr>
      <w:r>
        <w:rPr>
          <w:rStyle w:val="Strong"/>
          <w:b/>
          <w:bCs/>
        </w:rPr>
        <w:t xml:space="preserve">Electronic applications are required. Before starting or </w:t>
      </w:r>
      <w:proofErr w:type="gramStart"/>
      <w:r>
        <w:rPr>
          <w:rStyle w:val="Strong"/>
          <w:b/>
          <w:bCs/>
        </w:rPr>
        <w:t>submitting an application</w:t>
      </w:r>
      <w:proofErr w:type="gramEnd"/>
      <w:r>
        <w:rPr>
          <w:rStyle w:val="Strong"/>
          <w:b/>
          <w:bCs/>
        </w:rPr>
        <w:t>, please save all required documents as a single PDF (preferred format) or Word document. </w:t>
      </w:r>
    </w:p>
    <w:p w14:paraId="6E5DFCC1" w14:textId="77777777" w:rsidR="00404183" w:rsidRDefault="00404183" w:rsidP="00404183">
      <w:pPr>
        <w:pStyle w:val="NormalWeb"/>
      </w:pPr>
      <w:r>
        <w:rPr>
          <w:rStyle w:val="Strong"/>
        </w:rPr>
        <w:t>To apply, visit </w:t>
      </w:r>
      <w:hyperlink r:id="rId5" w:history="1">
        <w:r>
          <w:rPr>
            <w:rStyle w:val="Hyperlink"/>
            <w:b/>
            <w:bCs/>
          </w:rPr>
          <w:t>http://www.ubalt.edu/candidate_gateway/erecruit.html</w:t>
        </w:r>
      </w:hyperlink>
      <w:r>
        <w:rPr>
          <w:rStyle w:val="Strong"/>
        </w:rPr>
        <w:t>.</w:t>
      </w:r>
    </w:p>
    <w:p w14:paraId="4FB140B7" w14:textId="0DDBA241" w:rsidR="00F310FB" w:rsidRPr="002B3429" w:rsidRDefault="001F387A" w:rsidP="00F310FB">
      <w:pPr>
        <w:spacing w:before="100" w:beforeAutospacing="1" w:after="100" w:afterAutospacing="1" w:line="240" w:lineRule="auto"/>
        <w:rPr>
          <w:rFonts w:ascii="Calibri" w:eastAsia="Times New Roman" w:hAnsi="Calibri" w:cstheme="majorBidi"/>
          <w:sz w:val="24"/>
          <w:szCs w:val="24"/>
        </w:rPr>
      </w:pPr>
      <w:r w:rsidRPr="002B3429">
        <w:rPr>
          <w:rFonts w:ascii="Calibri" w:hAnsi="Calibri" w:cs="Arial"/>
          <w:sz w:val="24"/>
          <w:szCs w:val="24"/>
        </w:rPr>
        <w:t>This posting is specifically for the Innocence Project Clinic Fellowship, although Fellowships in other areas of practice may also be available; each position has its own application portal. </w:t>
      </w:r>
    </w:p>
    <w:p w14:paraId="3BB3D8EA" w14:textId="54C61F72" w:rsidR="004240E0" w:rsidRPr="002B3429" w:rsidRDefault="004240E0" w:rsidP="00F310FB">
      <w:pPr>
        <w:spacing w:before="100" w:beforeAutospacing="1" w:after="100" w:afterAutospacing="1" w:line="240" w:lineRule="auto"/>
        <w:rPr>
          <w:rFonts w:ascii="Calibri" w:eastAsia="Times New Roman" w:hAnsi="Calibri" w:cstheme="majorBidi"/>
          <w:sz w:val="24"/>
          <w:szCs w:val="24"/>
        </w:rPr>
      </w:pPr>
      <w:r w:rsidRPr="002B3429">
        <w:rPr>
          <w:rFonts w:ascii="Calibri" w:hAnsi="Calibri" w:cstheme="majorBidi"/>
          <w:sz w:val="24"/>
          <w:szCs w:val="24"/>
        </w:rPr>
        <w:t>S</w:t>
      </w:r>
      <w:r w:rsidRPr="002B3429">
        <w:rPr>
          <w:rFonts w:ascii="Calibri" w:eastAsia="Times New Roman" w:hAnsi="Calibri" w:cstheme="majorBidi"/>
          <w:sz w:val="24"/>
          <w:szCs w:val="24"/>
          <w:shd w:val="clear" w:color="auto" w:fill="FFFFFF"/>
          <w:lang w:eastAsia="zh-CN"/>
        </w:rPr>
        <w:t>tudents in the Innocence Project Clinic review records, interview clients and witnesses, conduct legal research, devise investigative strategies, draft pleadings and argue motions in cases involving claims of wrongful conviction. Students</w:t>
      </w:r>
      <w:r w:rsidR="002C1C98" w:rsidRPr="002B3429">
        <w:rPr>
          <w:rFonts w:ascii="Calibri" w:eastAsia="Times New Roman" w:hAnsi="Calibri" w:cstheme="majorBidi"/>
          <w:sz w:val="24"/>
          <w:szCs w:val="24"/>
          <w:shd w:val="clear" w:color="auto" w:fill="FFFFFF"/>
          <w:lang w:eastAsia="zh-CN"/>
        </w:rPr>
        <w:t xml:space="preserve"> </w:t>
      </w:r>
      <w:r w:rsidRPr="002B3429">
        <w:rPr>
          <w:rFonts w:ascii="Calibri" w:eastAsia="Times New Roman" w:hAnsi="Calibri" w:cstheme="majorBidi"/>
          <w:sz w:val="24"/>
          <w:szCs w:val="24"/>
          <w:shd w:val="clear" w:color="auto" w:fill="FFFFFF"/>
          <w:lang w:eastAsia="zh-CN"/>
        </w:rPr>
        <w:t>develop an understanding of the post-conviction process and the various scientific issues that have emerged that impact on the reliability of eyewitness identification, forensic evidence</w:t>
      </w:r>
      <w:r w:rsidR="004E35BF" w:rsidRPr="002B3429">
        <w:rPr>
          <w:rFonts w:ascii="Calibri" w:eastAsia="Times New Roman" w:hAnsi="Calibri" w:cstheme="majorBidi"/>
          <w:sz w:val="24"/>
          <w:szCs w:val="24"/>
          <w:shd w:val="clear" w:color="auto" w:fill="FFFFFF"/>
          <w:lang w:eastAsia="zh-CN"/>
        </w:rPr>
        <w:t>,</w:t>
      </w:r>
      <w:r w:rsidRPr="002B3429">
        <w:rPr>
          <w:rFonts w:ascii="Calibri" w:eastAsia="Times New Roman" w:hAnsi="Calibri" w:cstheme="majorBidi"/>
          <w:sz w:val="24"/>
          <w:szCs w:val="24"/>
          <w:shd w:val="clear" w:color="auto" w:fill="FFFFFF"/>
          <w:lang w:eastAsia="zh-CN"/>
        </w:rPr>
        <w:t xml:space="preserve"> and police interrogation methods. </w:t>
      </w:r>
    </w:p>
    <w:p w14:paraId="38373B47" w14:textId="19DFCCD5" w:rsidR="001655FF" w:rsidRPr="002B3429" w:rsidRDefault="00A14597" w:rsidP="001655FF">
      <w:pPr>
        <w:spacing w:before="100" w:beforeAutospacing="1" w:after="100" w:afterAutospacing="1" w:line="240" w:lineRule="auto"/>
        <w:rPr>
          <w:rFonts w:ascii="Calibri" w:hAnsi="Calibri"/>
          <w:sz w:val="24"/>
        </w:rPr>
      </w:pPr>
      <w:r w:rsidRPr="002B3429">
        <w:rPr>
          <w:rFonts w:ascii="Calibri" w:eastAsia="Times New Roman" w:hAnsi="Calibri" w:cstheme="majorBidi"/>
          <w:sz w:val="24"/>
          <w:szCs w:val="24"/>
        </w:rPr>
        <w:t xml:space="preserve">The </w:t>
      </w:r>
      <w:r w:rsidR="004240E0" w:rsidRPr="002B3429">
        <w:rPr>
          <w:rFonts w:ascii="Calibri" w:eastAsia="Times New Roman" w:hAnsi="Calibri" w:cstheme="majorBidi"/>
          <w:sz w:val="24"/>
          <w:szCs w:val="24"/>
        </w:rPr>
        <w:t>f</w:t>
      </w:r>
      <w:r w:rsidRPr="002B3429">
        <w:rPr>
          <w:rFonts w:ascii="Calibri" w:eastAsia="Times New Roman" w:hAnsi="Calibri" w:cstheme="majorBidi"/>
          <w:sz w:val="24"/>
          <w:szCs w:val="24"/>
        </w:rPr>
        <w:t xml:space="preserve">ellowship focuses its first year on the skills of teaching, from crafting and leading seminars to facilitating supervision meetings with student-attorneys. The second year of the fellowship </w:t>
      </w:r>
      <w:r w:rsidRPr="002B3429">
        <w:rPr>
          <w:rFonts w:ascii="Calibri" w:eastAsia="Times New Roman" w:hAnsi="Calibri" w:cstheme="majorBidi"/>
          <w:sz w:val="24"/>
          <w:szCs w:val="24"/>
        </w:rPr>
        <w:lastRenderedPageBreak/>
        <w:t xml:space="preserve">focuses on developing legal scholarship. </w:t>
      </w:r>
      <w:r w:rsidR="004E35BF" w:rsidRPr="002B3429">
        <w:rPr>
          <w:rFonts w:ascii="Calibri" w:eastAsia="Times New Roman" w:hAnsi="Calibri" w:cstheme="majorBidi"/>
          <w:sz w:val="24"/>
          <w:szCs w:val="24"/>
        </w:rPr>
        <w:t>In t</w:t>
      </w:r>
      <w:r w:rsidRPr="002B3429">
        <w:rPr>
          <w:rFonts w:ascii="Calibri" w:eastAsia="Times New Roman" w:hAnsi="Calibri" w:cstheme="majorBidi"/>
          <w:sz w:val="24"/>
          <w:szCs w:val="24"/>
        </w:rPr>
        <w:t xml:space="preserve">he third year, we support the Fellow to go </w:t>
      </w:r>
      <w:r w:rsidRPr="002B3429">
        <w:rPr>
          <w:rFonts w:ascii="Calibri" w:eastAsia="Times New Roman" w:hAnsi="Calibri" w:cs="Times New Roman"/>
          <w:sz w:val="24"/>
          <w:szCs w:val="24"/>
        </w:rPr>
        <w:t xml:space="preserve">on the clinical teaching job market. In addition to teaching, supervision, and legal scholarship, </w:t>
      </w:r>
      <w:r w:rsidR="001655FF" w:rsidRPr="002B3429">
        <w:rPr>
          <w:rFonts w:ascii="Calibri" w:eastAsia="Times New Roman" w:hAnsi="Calibri" w:cs="Times New Roman"/>
          <w:sz w:val="24"/>
          <w:szCs w:val="24"/>
        </w:rPr>
        <w:t xml:space="preserve">during </w:t>
      </w:r>
      <w:r w:rsidR="001655FF" w:rsidRPr="002B3429">
        <w:rPr>
          <w:rFonts w:ascii="Calibri" w:hAnsi="Calibri" w:cs="Arial"/>
          <w:sz w:val="24"/>
          <w:szCs w:val="24"/>
        </w:rPr>
        <w:t>winter and summer breaks in the academic calendar, when students are not enrolled, the Fellow also covers client matters, including matters for other clinics that are within the Fellow’s expertise</w:t>
      </w:r>
      <w:r w:rsidR="00391907" w:rsidRPr="002B3429">
        <w:rPr>
          <w:rFonts w:ascii="Calibri" w:hAnsi="Calibri" w:cs="Arial"/>
          <w:sz w:val="24"/>
          <w:szCs w:val="24"/>
        </w:rPr>
        <w:t>.</w:t>
      </w:r>
    </w:p>
    <w:p w14:paraId="6C6CCD9B" w14:textId="05BAA875" w:rsidR="003A17B9" w:rsidRPr="002B3429" w:rsidRDefault="00A14597" w:rsidP="002C1C98">
      <w:pPr>
        <w:spacing w:before="100" w:beforeAutospacing="1" w:after="100" w:afterAutospacing="1" w:line="240" w:lineRule="auto"/>
        <w:rPr>
          <w:rFonts w:ascii="Calibri" w:eastAsia="Times New Roman" w:hAnsi="Calibri" w:cstheme="majorBidi"/>
          <w:sz w:val="24"/>
          <w:szCs w:val="24"/>
        </w:rPr>
      </w:pPr>
      <w:r w:rsidRPr="002B3429">
        <w:rPr>
          <w:rFonts w:ascii="Calibri" w:eastAsia="Times New Roman" w:hAnsi="Calibri" w:cstheme="majorBidi"/>
          <w:sz w:val="24"/>
          <w:szCs w:val="24"/>
        </w:rPr>
        <w:t xml:space="preserve">Required Qualifications: Excellent oral and written communication skills; a strong academic record and/or other indicia of </w:t>
      </w:r>
      <w:r w:rsidR="002C1C98" w:rsidRPr="002B3429">
        <w:rPr>
          <w:rFonts w:ascii="Calibri" w:eastAsia="Times New Roman" w:hAnsi="Calibri" w:cstheme="majorBidi"/>
          <w:sz w:val="24"/>
          <w:szCs w:val="24"/>
        </w:rPr>
        <w:t>high-performance</w:t>
      </w:r>
      <w:r w:rsidRPr="002B3429">
        <w:rPr>
          <w:rFonts w:ascii="Calibri" w:eastAsia="Times New Roman" w:hAnsi="Calibri" w:cstheme="majorBidi"/>
          <w:sz w:val="24"/>
          <w:szCs w:val="24"/>
        </w:rPr>
        <w:t xml:space="preserve"> ability; commitment to work for low income and immigrant clients; and a strong interest in teaching</w:t>
      </w:r>
      <w:r w:rsidR="002C1C98" w:rsidRPr="002B3429">
        <w:rPr>
          <w:rFonts w:ascii="Calibri" w:hAnsi="Calibri" w:cstheme="majorBidi"/>
          <w:sz w:val="24"/>
          <w:szCs w:val="24"/>
        </w:rPr>
        <w:t>.  T</w:t>
      </w:r>
      <w:r w:rsidR="003A17B9" w:rsidRPr="002B3429">
        <w:rPr>
          <w:rFonts w:ascii="Calibri" w:hAnsi="Calibri" w:cstheme="majorBidi"/>
          <w:sz w:val="24"/>
          <w:szCs w:val="24"/>
        </w:rPr>
        <w:t>hree years of experience as a practicing lawyer</w:t>
      </w:r>
      <w:r w:rsidR="004E35BF" w:rsidRPr="002B3429">
        <w:rPr>
          <w:rFonts w:ascii="Calibri" w:hAnsi="Calibri" w:cstheme="majorBidi"/>
          <w:sz w:val="24"/>
          <w:szCs w:val="24"/>
        </w:rPr>
        <w:t xml:space="preserve"> is required</w:t>
      </w:r>
      <w:r w:rsidR="004E5485" w:rsidRPr="002B3429">
        <w:rPr>
          <w:rFonts w:ascii="Calibri" w:hAnsi="Calibri" w:cstheme="majorBidi"/>
          <w:sz w:val="24"/>
          <w:szCs w:val="24"/>
        </w:rPr>
        <w:t>,</w:t>
      </w:r>
      <w:r w:rsidR="004E35BF" w:rsidRPr="002B3429">
        <w:rPr>
          <w:rFonts w:ascii="Calibri" w:hAnsi="Calibri" w:cstheme="majorBidi"/>
          <w:sz w:val="24"/>
          <w:szCs w:val="24"/>
        </w:rPr>
        <w:t xml:space="preserve"> along with one year of practicing criminal law, with</w:t>
      </w:r>
      <w:r w:rsidR="003A17B9" w:rsidRPr="002B3429">
        <w:rPr>
          <w:rFonts w:ascii="Calibri" w:hAnsi="Calibri" w:cstheme="majorBidi"/>
          <w:sz w:val="24"/>
          <w:szCs w:val="24"/>
        </w:rPr>
        <w:t xml:space="preserve"> </w:t>
      </w:r>
      <w:r w:rsidR="004E5485" w:rsidRPr="002B3429">
        <w:rPr>
          <w:rFonts w:ascii="Calibri" w:hAnsi="Calibri" w:cstheme="majorBidi"/>
          <w:sz w:val="24"/>
          <w:szCs w:val="24"/>
        </w:rPr>
        <w:t>experience</w:t>
      </w:r>
      <w:r w:rsidR="003A17B9" w:rsidRPr="002B3429">
        <w:rPr>
          <w:rFonts w:ascii="Calibri" w:hAnsi="Calibri" w:cstheme="majorBidi"/>
          <w:sz w:val="24"/>
          <w:szCs w:val="24"/>
        </w:rPr>
        <w:t xml:space="preserve"> relating to wrongful convictions </w:t>
      </w:r>
      <w:r w:rsidR="004E35BF" w:rsidRPr="002B3429">
        <w:rPr>
          <w:rFonts w:ascii="Calibri" w:hAnsi="Calibri" w:cstheme="majorBidi"/>
          <w:sz w:val="24"/>
          <w:szCs w:val="24"/>
        </w:rPr>
        <w:t xml:space="preserve">preferred.  </w:t>
      </w:r>
      <w:r w:rsidR="003A17B9" w:rsidRPr="002B3429">
        <w:rPr>
          <w:rFonts w:ascii="Calibri" w:eastAsia="Times New Roman" w:hAnsi="Calibri" w:cstheme="majorBidi"/>
          <w:sz w:val="24"/>
          <w:szCs w:val="24"/>
        </w:rPr>
        <w:t>This position is a three-year contractual appointment.</w:t>
      </w:r>
    </w:p>
    <w:p w14:paraId="5BF8A963" w14:textId="497AD9B1" w:rsidR="00391907" w:rsidRPr="002B3429" w:rsidRDefault="00391907" w:rsidP="002B3429">
      <w:pPr>
        <w:rPr>
          <w:rFonts w:ascii="Calibri" w:hAnsi="Calibri"/>
          <w:sz w:val="24"/>
        </w:rPr>
      </w:pPr>
      <w:r w:rsidRPr="002B3429">
        <w:rPr>
          <w:rFonts w:ascii="Calibri" w:hAnsi="Calibri" w:cs="Arial"/>
          <w:sz w:val="24"/>
          <w:szCs w:val="24"/>
        </w:rPr>
        <w:t xml:space="preserve">Be a member of the Maryland Bar or be licensed in another state and willing to become administratively certified as a clinic supervising attorney under the Maryland Rules.  </w:t>
      </w:r>
    </w:p>
    <w:p w14:paraId="790F0085" w14:textId="77777777" w:rsidR="00404183" w:rsidRDefault="003E6AF4" w:rsidP="003E6AF4">
      <w:pPr>
        <w:pStyle w:val="NormalWeb"/>
        <w:rPr>
          <w:rFonts w:ascii="Calibri" w:hAnsi="Calibri" w:cs="Arial"/>
        </w:rPr>
      </w:pPr>
      <w:r w:rsidRPr="002B3429">
        <w:rPr>
          <w:rStyle w:val="Strong"/>
          <w:rFonts w:ascii="Calibri" w:hAnsi="Calibri"/>
        </w:rPr>
        <w:t xml:space="preserve">Salary: </w:t>
      </w:r>
      <w:r w:rsidRPr="002B3429">
        <w:rPr>
          <w:rFonts w:ascii="Calibri" w:hAnsi="Calibri"/>
        </w:rPr>
        <w:t>The current salary is $</w:t>
      </w:r>
      <w:r w:rsidR="00686A1A" w:rsidRPr="002B3429">
        <w:rPr>
          <w:rFonts w:ascii="Calibri" w:hAnsi="Calibri"/>
        </w:rPr>
        <w:t>7</w:t>
      </w:r>
      <w:r w:rsidRPr="002B3429">
        <w:rPr>
          <w:rFonts w:ascii="Calibri" w:hAnsi="Calibri"/>
        </w:rPr>
        <w:t xml:space="preserve">0,000.  </w:t>
      </w:r>
      <w:r w:rsidR="002B3429" w:rsidRPr="002B3429">
        <w:rPr>
          <w:rFonts w:ascii="Calibri" w:hAnsi="Calibri" w:cs="Arial"/>
        </w:rPr>
        <w:t xml:space="preserve">The position includes full benefits, including retirement (while subject to change, in past years this has included a generous match) and tuition remission. Benefits are listed here (see under “Faculty and Regular Employees”): </w:t>
      </w:r>
      <w:hyperlink r:id="rId6" w:history="1">
        <w:r w:rsidR="002B3429" w:rsidRPr="002B3429">
          <w:rPr>
            <w:rStyle w:val="Hyperlink"/>
            <w:rFonts w:ascii="Calibri" w:hAnsi="Calibri" w:cs="Arial"/>
          </w:rPr>
          <w:t>https://www.ubalt.edu/about-ub/offices-and-services/human-resources/benefits/index.cfm</w:t>
        </w:r>
      </w:hyperlink>
      <w:r w:rsidR="002B3429" w:rsidRPr="002B3429">
        <w:rPr>
          <w:rFonts w:ascii="Calibri" w:hAnsi="Calibri" w:cs="Arial"/>
        </w:rPr>
        <w:t>.  In addition, this position includes research support (for example, research assistant support and/or book allowance) and a travel allowance to attend relevant conferences and workshops. Candidates interested in the Public Service Loan Forgiveness Program are encouraged to investigate whether employment at The University of Baltimore, a state educational institution, may qualify.</w:t>
      </w:r>
      <w:r w:rsidR="00CA5736">
        <w:rPr>
          <w:rFonts w:ascii="Calibri" w:hAnsi="Calibri" w:cs="Arial"/>
        </w:rPr>
        <w:t xml:space="preserve"> </w:t>
      </w:r>
    </w:p>
    <w:p w14:paraId="02D70B19" w14:textId="3ED12897" w:rsidR="003E6AF4" w:rsidRPr="002B3429" w:rsidRDefault="003E6AF4" w:rsidP="003E6AF4">
      <w:pPr>
        <w:pStyle w:val="NormalWeb"/>
        <w:rPr>
          <w:rFonts w:ascii="Calibri" w:hAnsi="Calibri"/>
        </w:rPr>
      </w:pPr>
      <w:r w:rsidRPr="002B3429">
        <w:rPr>
          <w:rFonts w:ascii="Calibri" w:hAnsi="Calibri"/>
        </w:rPr>
        <w:t xml:space="preserve">Position is open until filled, and applications submitted by </w:t>
      </w:r>
      <w:r w:rsidR="00686A1A" w:rsidRPr="002B3429">
        <w:rPr>
          <w:rFonts w:ascii="Calibri" w:hAnsi="Calibri"/>
        </w:rPr>
        <w:t xml:space="preserve">March </w:t>
      </w:r>
      <w:r w:rsidR="00CA5736">
        <w:rPr>
          <w:rFonts w:ascii="Calibri" w:hAnsi="Calibri"/>
        </w:rPr>
        <w:t>22</w:t>
      </w:r>
      <w:r w:rsidR="00686A1A" w:rsidRPr="002B3429">
        <w:rPr>
          <w:rFonts w:ascii="Calibri" w:hAnsi="Calibri"/>
        </w:rPr>
        <w:t>, 2024 w</w:t>
      </w:r>
      <w:r w:rsidRPr="002B3429">
        <w:rPr>
          <w:rFonts w:ascii="Calibri" w:hAnsi="Calibri"/>
        </w:rPr>
        <w:t>ill receive priority consideration. For more details about the Fellows’ Program, please view our website at http://law.ubalt.edu/clinics/fellows/</w:t>
      </w:r>
    </w:p>
    <w:p w14:paraId="0ED16D4A" w14:textId="4F93DC16" w:rsidR="003E6AF4" w:rsidRDefault="003E6AF4" w:rsidP="003E6AF4">
      <w:pPr>
        <w:pStyle w:val="NormalWeb"/>
        <w:rPr>
          <w:rFonts w:ascii="Calibri" w:hAnsi="Calibri"/>
        </w:rPr>
      </w:pPr>
      <w:r w:rsidRPr="002B3429">
        <w:rPr>
          <w:rFonts w:ascii="Calibri" w:hAnsi="Calibri"/>
        </w:rPr>
        <w:t>The University of Baltimore ("UB" or "University") does not discriminate on the basis of sex, gender, race, religion, age, disability, national origin, ethnicity, sexual orientation, gender identity, or other legally protected characteristics in its programs, activities or employment practices. UB is an Equal Opportunity/Affirmative Action/ADA Compliant Employer &amp; Title IX Institution.</w:t>
      </w:r>
    </w:p>
    <w:p w14:paraId="538E83AD" w14:textId="77777777" w:rsidR="00404183" w:rsidRDefault="00404183" w:rsidP="00404183">
      <w:pPr>
        <w:pStyle w:val="Heading2"/>
      </w:pPr>
      <w:r>
        <w:t>We appreciate your interest in our recruitment. Please review the information below before you visit </w:t>
      </w:r>
      <w:hyperlink r:id="rId7" w:history="1">
        <w:r>
          <w:rPr>
            <w:rStyle w:val="Hyperlink"/>
          </w:rPr>
          <w:t>http://www.ubalt.edu/candidate_gateway/erecruit.html</w:t>
        </w:r>
      </w:hyperlink>
      <w:r>
        <w:t> to apply.</w:t>
      </w:r>
    </w:p>
    <w:p w14:paraId="1D5E5EBD" w14:textId="77777777" w:rsidR="00404183" w:rsidRDefault="00404183" w:rsidP="00404183">
      <w:pPr>
        <w:pStyle w:val="Heading2"/>
      </w:pPr>
      <w:r>
        <w:lastRenderedPageBreak/>
        <w:t>Information follows about submitting the electronic application and attaching your letter of interest and resume. </w:t>
      </w:r>
    </w:p>
    <w:p w14:paraId="486538CC" w14:textId="77777777" w:rsidR="00404183" w:rsidRDefault="00404183" w:rsidP="00404183">
      <w:pPr>
        <w:pStyle w:val="Heading2"/>
      </w:pPr>
      <w:r>
        <w:rPr>
          <w:rStyle w:val="Strong"/>
          <w:b/>
          <w:bCs/>
        </w:rPr>
        <w:t>Applicant Instructions: Using Candidate Gateway to View and Apply for UBalt Vacancies</w:t>
      </w:r>
    </w:p>
    <w:p w14:paraId="6E40D687" w14:textId="77777777" w:rsidR="00404183" w:rsidRDefault="00404183" w:rsidP="00404183">
      <w:pPr>
        <w:pStyle w:val="NormalWeb"/>
      </w:pPr>
      <w:r>
        <w:t xml:space="preserve">The Candidate Gateway system serves as your connection to the University of Baltimore’s job application process. It is a free, safe and secure way for you to apply for the job you want, and it allows the Office of Human Resources to maintain accurate records. Your use of the system does not require you to surrender any of your rights to privacy or confidentiality during the application process. Only qualified members of </w:t>
      </w:r>
      <w:proofErr w:type="spellStart"/>
      <w:r>
        <w:t>UBalt’s</w:t>
      </w:r>
      <w:proofErr w:type="spellEnd"/>
      <w:r>
        <w:t xml:space="preserve"> Human Resources team and members of the relevant search committee can access your application information. The search committee will not have access to any information you provide to HR for affirmative action reporting purposes.</w:t>
      </w:r>
    </w:p>
    <w:p w14:paraId="4872F2E0" w14:textId="77777777" w:rsidR="00404183" w:rsidRDefault="00404183" w:rsidP="00404183">
      <w:pPr>
        <w:pStyle w:val="NormalWeb"/>
      </w:pPr>
      <w:r>
        <w:t>Please read the following information before you apply, and refer to it as you enter your application.</w:t>
      </w:r>
    </w:p>
    <w:p w14:paraId="7CDC62B3" w14:textId="77777777" w:rsidR="00404183" w:rsidRDefault="00404183" w:rsidP="00404183">
      <w:pPr>
        <w:pStyle w:val="NormalWeb"/>
      </w:pPr>
      <w:r>
        <w:rPr>
          <w:rStyle w:val="Strong"/>
        </w:rPr>
        <w:t>NAVIGATION</w:t>
      </w:r>
    </w:p>
    <w:p w14:paraId="2DC35960" w14:textId="77777777" w:rsidR="00404183" w:rsidRDefault="00404183" w:rsidP="00404183">
      <w:pPr>
        <w:pStyle w:val="NormalWeb"/>
      </w:pPr>
      <w:r>
        <w:t>COVER LETTER AND RESUME ATTACHMENT AND UPLOAD</w:t>
      </w:r>
    </w:p>
    <w:p w14:paraId="3A488487" w14:textId="77777777" w:rsidR="00404183" w:rsidRDefault="00404183" w:rsidP="00404183">
      <w:pPr>
        <w:pStyle w:val="NormalWeb"/>
      </w:pPr>
      <w:r>
        <w:t>Before you apply:</w:t>
      </w:r>
    </w:p>
    <w:p w14:paraId="0B1101EB" w14:textId="77777777" w:rsidR="00404183" w:rsidRDefault="00404183" w:rsidP="00404183">
      <w:pPr>
        <w:pStyle w:val="Heading2"/>
      </w:pPr>
      <w:r>
        <w:t>•</w:t>
      </w:r>
      <w:r>
        <w:rPr>
          <w:rStyle w:val="Strong"/>
          <w:b/>
          <w:bCs/>
        </w:rPr>
        <w:t> Save one PDF or Word document with your cover letter, resume, and any additional information you would like to have considered.  Short file names without spaces or special characters are helpful.</w:t>
      </w:r>
    </w:p>
    <w:p w14:paraId="268343CD" w14:textId="77777777" w:rsidR="00404183" w:rsidRDefault="00404183" w:rsidP="00404183">
      <w:pPr>
        <w:pStyle w:val="NormalWeb"/>
      </w:pPr>
      <w:r>
        <w:t>When you apply:</w:t>
      </w:r>
    </w:p>
    <w:p w14:paraId="14CCE87E" w14:textId="77777777" w:rsidR="00404183" w:rsidRDefault="00404183" w:rsidP="00404183">
      <w:pPr>
        <w:pStyle w:val="NormalWeb"/>
      </w:pPr>
      <w:r>
        <w:t>•In Candidate Gateway: Click “Browse” to access the Word or PDF document you saved with your required letter of interest and resume.</w:t>
      </w:r>
      <w:r>
        <w:br/>
        <w:t>•Then, click “Upload” to attach it.</w:t>
      </w:r>
      <w:r>
        <w:br/>
        <w:t>•Click “Continue” to continue the application process.</w:t>
      </w:r>
    </w:p>
    <w:p w14:paraId="13FFD529" w14:textId="77777777" w:rsidR="00404183" w:rsidRDefault="00404183" w:rsidP="00404183">
      <w:pPr>
        <w:pStyle w:val="NormalWeb"/>
      </w:pPr>
      <w:r>
        <w:t>The message “You have successfully submitted your job application.” confirms only that you entered that page of information into the system. You must click “Next” to continue and complete the entire application process.</w:t>
      </w:r>
    </w:p>
    <w:p w14:paraId="58A13FE3" w14:textId="77777777" w:rsidR="00404183" w:rsidRDefault="00404183" w:rsidP="00404183">
      <w:pPr>
        <w:pStyle w:val="NormalWeb"/>
      </w:pPr>
      <w:r>
        <w:rPr>
          <w:rStyle w:val="Strong"/>
        </w:rPr>
        <w:lastRenderedPageBreak/>
        <w:t>Online Questionnaire/Application Questionnaire: </w:t>
      </w:r>
      <w:r>
        <w:t>Answer the questions requiring a yes or no response. After you answer them, click “Submit.” This leads you to the Submit Online Application page.</w:t>
      </w:r>
    </w:p>
    <w:p w14:paraId="3D1CD7EF" w14:textId="77777777" w:rsidR="00404183" w:rsidRDefault="00404183" w:rsidP="00404183">
      <w:pPr>
        <w:pStyle w:val="NormalWeb"/>
      </w:pPr>
      <w:r>
        <w:t>SUBMIT ONLINE APPLICATION</w:t>
      </w:r>
    </w:p>
    <w:p w14:paraId="1694B7F4" w14:textId="77777777" w:rsidR="00404183" w:rsidRDefault="00404183" w:rsidP="00404183">
      <w:pPr>
        <w:pStyle w:val="NormalWeb"/>
      </w:pPr>
      <w:r>
        <w:t>To apply for your selected job: When you reach the “Submit Online Application” page shown below, you must click “I agree to these terms” and then click the “Submit” button at the end of the screen. After you click “Submit,” then you will see this information at the top of your screen:</w:t>
      </w:r>
    </w:p>
    <w:p w14:paraId="6261D418" w14:textId="77777777" w:rsidR="00404183" w:rsidRDefault="00404183" w:rsidP="00404183">
      <w:pPr>
        <w:pStyle w:val="NormalWeb"/>
      </w:pPr>
      <w:r>
        <w:t>My Applications</w:t>
      </w:r>
      <w:r>
        <w:br/>
        <w:t>Thank you for your interest in employment at The University of Baltimore. HR will process your application documents for the search committee’s consideration.</w:t>
      </w:r>
      <w:r>
        <w:br/>
        <w:t>Note: This screen will also show additional information about the selection process and Office of Human Resources contact information.</w:t>
      </w:r>
    </w:p>
    <w:p w14:paraId="5E128F5C" w14:textId="77777777" w:rsidR="00404183" w:rsidRDefault="00404183" w:rsidP="00404183">
      <w:pPr>
        <w:pStyle w:val="NormalWeb"/>
      </w:pPr>
      <w:r>
        <w:rPr>
          <w:rStyle w:val="Strong"/>
        </w:rPr>
        <w:t>Questions/Help</w:t>
      </w:r>
      <w:r>
        <w:br/>
        <w:t>If you have trouble viewing our job postings or applying for the vacancy, contact </w:t>
      </w:r>
      <w:hyperlink r:id="rId8" w:history="1">
        <w:r>
          <w:rPr>
            <w:rStyle w:val="Hyperlink"/>
          </w:rPr>
          <w:t>ubhrcareers@ubalt.edu</w:t>
        </w:r>
      </w:hyperlink>
      <w:r>
        <w:t> for assistance.</w:t>
      </w:r>
    </w:p>
    <w:p w14:paraId="091292D1" w14:textId="77777777" w:rsidR="00404183" w:rsidRDefault="00404183" w:rsidP="00404183">
      <w:pPr>
        <w:pStyle w:val="NormalWeb"/>
      </w:pPr>
      <w:r>
        <w:rPr>
          <w:rStyle w:val="Strong"/>
        </w:rPr>
        <w:t>TO APPLY:</w:t>
      </w:r>
    </w:p>
    <w:p w14:paraId="28971FF6" w14:textId="77777777" w:rsidR="00404183" w:rsidRDefault="00404183" w:rsidP="00404183">
      <w:pPr>
        <w:pStyle w:val="NormalWeb"/>
      </w:pPr>
      <w:r>
        <w:rPr>
          <w:rStyle w:val="Strong"/>
        </w:rPr>
        <w:t>External applicants: </w:t>
      </w:r>
      <w:r>
        <w:t>Review the vacancy announcement at </w:t>
      </w:r>
      <w:hyperlink r:id="rId9" w:history="1">
        <w:r>
          <w:rPr>
            <w:rStyle w:val="Hyperlink"/>
          </w:rPr>
          <w:t>http://www.ubalt.edu/candidate_gateway/erecruit.html</w:t>
        </w:r>
      </w:hyperlink>
      <w:r>
        <w:t> and click the external applicant link to apply.</w:t>
      </w:r>
    </w:p>
    <w:p w14:paraId="48B1F782" w14:textId="77777777" w:rsidR="00404183" w:rsidRDefault="00404183" w:rsidP="00404183">
      <w:pPr>
        <w:pStyle w:val="NormalWeb"/>
      </w:pPr>
      <w:r>
        <w:rPr>
          <w:rStyle w:val="Strong"/>
        </w:rPr>
        <w:t>Internal applicants (students and current employees with access to </w:t>
      </w:r>
      <w:proofErr w:type="spellStart"/>
      <w:r>
        <w:rPr>
          <w:rStyle w:val="Strong"/>
        </w:rPr>
        <w:t>MyUBalt</w:t>
      </w:r>
      <w:proofErr w:type="spellEnd"/>
      <w:r>
        <w:rPr>
          <w:rStyle w:val="Strong"/>
        </w:rPr>
        <w:t>):</w:t>
      </w:r>
      <w:r>
        <w:t xml:space="preserve"> use the internal applicant link, log into </w:t>
      </w:r>
      <w:proofErr w:type="spellStart"/>
      <w:r>
        <w:t>MyUBalt</w:t>
      </w:r>
      <w:proofErr w:type="spellEnd"/>
      <w:r>
        <w:t>, then click the “View or Apply for Job Positions” link on the left.</w:t>
      </w:r>
    </w:p>
    <w:p w14:paraId="6E711994" w14:textId="77777777" w:rsidR="00404183" w:rsidRDefault="00BF74B9" w:rsidP="00404183">
      <w:pPr>
        <w:pStyle w:val="NormalWeb"/>
      </w:pPr>
      <w:hyperlink r:id="rId10" w:history="1">
        <w:r w:rsidR="00404183">
          <w:rPr>
            <w:rStyle w:val="Hyperlink"/>
          </w:rPr>
          <w:t>http://www.ubalt.edu/hr</w:t>
        </w:r>
      </w:hyperlink>
    </w:p>
    <w:p w14:paraId="03EF3D6D" w14:textId="77777777" w:rsidR="00404183" w:rsidRDefault="00404183" w:rsidP="00404183">
      <w:pPr>
        <w:numPr>
          <w:ilvl w:val="0"/>
          <w:numId w:val="3"/>
        </w:numPr>
        <w:spacing w:before="100" w:beforeAutospacing="1" w:after="100" w:afterAutospacing="1" w:line="240" w:lineRule="auto"/>
      </w:pPr>
      <w:r>
        <w:t>Never use the Internet Explorer “Back” and “Forward” arrows to navigate. You will lose the information you have submitted.</w:t>
      </w:r>
    </w:p>
    <w:p w14:paraId="0C143F6A" w14:textId="77777777" w:rsidR="00404183" w:rsidRDefault="00404183" w:rsidP="00404183">
      <w:pPr>
        <w:numPr>
          <w:ilvl w:val="0"/>
          <w:numId w:val="3"/>
        </w:numPr>
        <w:spacing w:before="100" w:beforeAutospacing="1" w:after="100" w:afterAutospacing="1" w:line="240" w:lineRule="auto"/>
      </w:pPr>
      <w:r>
        <w:t>To navigate between pages, use the “Next,” “Previous,” and “Return to Previous Page” buttons.</w:t>
      </w:r>
    </w:p>
    <w:p w14:paraId="7FD17D8D" w14:textId="77777777" w:rsidR="00404183" w:rsidRDefault="00404183" w:rsidP="00404183">
      <w:pPr>
        <w:pStyle w:val="last-child"/>
        <w:numPr>
          <w:ilvl w:val="0"/>
          <w:numId w:val="3"/>
        </w:numPr>
      </w:pPr>
      <w:r>
        <w:t>Use the “Save” button to save your information so you can return to it later and complete your application. Using “Save” does not complete the process to apply for a job opening.</w:t>
      </w:r>
    </w:p>
    <w:p w14:paraId="22CA8555" w14:textId="77777777" w:rsidR="00404183" w:rsidRDefault="00404183" w:rsidP="00404183">
      <w:pPr>
        <w:pStyle w:val="NormalWeb"/>
      </w:pPr>
      <w:r>
        <w:t>The University of Baltimore ("UBalt" or "University") does not discriminate on the basis of sex, gender, race, religion, age, disability, national origin, ethnicity, sexual orientation, gender identity, or other legally protected characteristics in its programs, activities or employment practices. UBalt is an Equal Opportunity/Affirmative Action/ADA Compliant Employer &amp; Title IX Institution.</w:t>
      </w:r>
    </w:p>
    <w:p w14:paraId="766F15E0" w14:textId="77777777" w:rsidR="00404183" w:rsidRPr="002B3429" w:rsidRDefault="00404183" w:rsidP="003E6AF4">
      <w:pPr>
        <w:pStyle w:val="NormalWeb"/>
        <w:rPr>
          <w:rFonts w:ascii="Calibri" w:hAnsi="Calibri"/>
        </w:rPr>
      </w:pPr>
    </w:p>
    <w:sectPr w:rsidR="00404183" w:rsidRPr="002B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B373F"/>
    <w:multiLevelType w:val="multilevel"/>
    <w:tmpl w:val="6560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517F3"/>
    <w:multiLevelType w:val="multilevel"/>
    <w:tmpl w:val="D96E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E043B"/>
    <w:multiLevelType w:val="multilevel"/>
    <w:tmpl w:val="193E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97"/>
    <w:rsid w:val="00093048"/>
    <w:rsid w:val="000C6F0B"/>
    <w:rsid w:val="00117C14"/>
    <w:rsid w:val="001655FF"/>
    <w:rsid w:val="001F387A"/>
    <w:rsid w:val="002B3429"/>
    <w:rsid w:val="002C1C98"/>
    <w:rsid w:val="002F5FA7"/>
    <w:rsid w:val="00391907"/>
    <w:rsid w:val="003A17B9"/>
    <w:rsid w:val="003E6AF4"/>
    <w:rsid w:val="00404183"/>
    <w:rsid w:val="004240E0"/>
    <w:rsid w:val="0047712F"/>
    <w:rsid w:val="00480446"/>
    <w:rsid w:val="00495E41"/>
    <w:rsid w:val="004A24CF"/>
    <w:rsid w:val="004E35BF"/>
    <w:rsid w:val="004E5485"/>
    <w:rsid w:val="005560F0"/>
    <w:rsid w:val="00632DEF"/>
    <w:rsid w:val="00686A1A"/>
    <w:rsid w:val="006F66D2"/>
    <w:rsid w:val="0071271E"/>
    <w:rsid w:val="0078746C"/>
    <w:rsid w:val="008E466F"/>
    <w:rsid w:val="0098314C"/>
    <w:rsid w:val="009C4A37"/>
    <w:rsid w:val="009D06A7"/>
    <w:rsid w:val="00A14597"/>
    <w:rsid w:val="00BF74B9"/>
    <w:rsid w:val="00CA5736"/>
    <w:rsid w:val="00CE537C"/>
    <w:rsid w:val="00DA5C64"/>
    <w:rsid w:val="00E92CFF"/>
    <w:rsid w:val="00ED5766"/>
    <w:rsid w:val="00F310FB"/>
    <w:rsid w:val="00FF66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53D"/>
  <w15:chartTrackingRefBased/>
  <w15:docId w15:val="{21436B50-12D2-4B93-A7D4-28F1791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45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5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45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5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5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4597"/>
    <w:rPr>
      <w:rFonts w:ascii="Times New Roman" w:eastAsia="Times New Roman" w:hAnsi="Times New Roman" w:cs="Times New Roman"/>
      <w:b/>
      <w:bCs/>
      <w:sz w:val="24"/>
      <w:szCs w:val="24"/>
    </w:rPr>
  </w:style>
  <w:style w:type="paragraph" w:styleId="NormalWeb">
    <w:name w:val="Normal (Web)"/>
    <w:basedOn w:val="Normal"/>
    <w:uiPriority w:val="99"/>
    <w:unhideWhenUsed/>
    <w:rsid w:val="00A14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597"/>
    <w:rPr>
      <w:b/>
      <w:bCs/>
    </w:rPr>
  </w:style>
  <w:style w:type="character" w:styleId="Hyperlink">
    <w:name w:val="Hyperlink"/>
    <w:basedOn w:val="DefaultParagraphFont"/>
    <w:uiPriority w:val="99"/>
    <w:semiHidden/>
    <w:unhideWhenUsed/>
    <w:rsid w:val="00A14597"/>
    <w:rPr>
      <w:color w:val="0000FF"/>
      <w:u w:val="single"/>
    </w:rPr>
  </w:style>
  <w:style w:type="paragraph" w:customStyle="1" w:styleId="last-child">
    <w:name w:val="last-child"/>
    <w:basedOn w:val="Normal"/>
    <w:rsid w:val="00A1459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271E"/>
    <w:rPr>
      <w:sz w:val="16"/>
      <w:szCs w:val="16"/>
    </w:rPr>
  </w:style>
  <w:style w:type="paragraph" w:styleId="CommentText">
    <w:name w:val="annotation text"/>
    <w:basedOn w:val="Normal"/>
    <w:link w:val="CommentTextChar"/>
    <w:uiPriority w:val="99"/>
    <w:semiHidden/>
    <w:unhideWhenUsed/>
    <w:rsid w:val="0071271E"/>
    <w:pPr>
      <w:spacing w:line="240" w:lineRule="auto"/>
    </w:pPr>
    <w:rPr>
      <w:sz w:val="20"/>
      <w:szCs w:val="20"/>
    </w:rPr>
  </w:style>
  <w:style w:type="character" w:customStyle="1" w:styleId="CommentTextChar">
    <w:name w:val="Comment Text Char"/>
    <w:basedOn w:val="DefaultParagraphFont"/>
    <w:link w:val="CommentText"/>
    <w:uiPriority w:val="99"/>
    <w:semiHidden/>
    <w:rsid w:val="0071271E"/>
    <w:rPr>
      <w:sz w:val="20"/>
      <w:szCs w:val="20"/>
    </w:rPr>
  </w:style>
  <w:style w:type="paragraph" w:styleId="CommentSubject">
    <w:name w:val="annotation subject"/>
    <w:basedOn w:val="CommentText"/>
    <w:next w:val="CommentText"/>
    <w:link w:val="CommentSubjectChar"/>
    <w:uiPriority w:val="99"/>
    <w:semiHidden/>
    <w:unhideWhenUsed/>
    <w:rsid w:val="0071271E"/>
    <w:rPr>
      <w:b/>
      <w:bCs/>
    </w:rPr>
  </w:style>
  <w:style w:type="character" w:customStyle="1" w:styleId="CommentSubjectChar">
    <w:name w:val="Comment Subject Char"/>
    <w:basedOn w:val="CommentTextChar"/>
    <w:link w:val="CommentSubject"/>
    <w:uiPriority w:val="99"/>
    <w:semiHidden/>
    <w:rsid w:val="0071271E"/>
    <w:rPr>
      <w:b/>
      <w:bCs/>
      <w:sz w:val="20"/>
      <w:szCs w:val="20"/>
    </w:rPr>
  </w:style>
  <w:style w:type="paragraph" w:styleId="BalloonText">
    <w:name w:val="Balloon Text"/>
    <w:basedOn w:val="Normal"/>
    <w:link w:val="BalloonTextChar"/>
    <w:uiPriority w:val="99"/>
    <w:semiHidden/>
    <w:unhideWhenUsed/>
    <w:rsid w:val="00712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1E"/>
    <w:rPr>
      <w:rFonts w:ascii="Segoe UI" w:hAnsi="Segoe UI" w:cs="Segoe UI"/>
      <w:sz w:val="18"/>
      <w:szCs w:val="18"/>
    </w:rPr>
  </w:style>
  <w:style w:type="character" w:customStyle="1" w:styleId="apple-converted-space">
    <w:name w:val="apple-converted-space"/>
    <w:basedOn w:val="DefaultParagraphFont"/>
    <w:rsid w:val="0042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5229">
      <w:bodyDiv w:val="1"/>
      <w:marLeft w:val="0"/>
      <w:marRight w:val="0"/>
      <w:marTop w:val="0"/>
      <w:marBottom w:val="0"/>
      <w:divBdr>
        <w:top w:val="none" w:sz="0" w:space="0" w:color="auto"/>
        <w:left w:val="none" w:sz="0" w:space="0" w:color="auto"/>
        <w:bottom w:val="none" w:sz="0" w:space="0" w:color="auto"/>
        <w:right w:val="none" w:sz="0" w:space="0" w:color="auto"/>
      </w:divBdr>
    </w:div>
    <w:div w:id="212691465">
      <w:bodyDiv w:val="1"/>
      <w:marLeft w:val="0"/>
      <w:marRight w:val="0"/>
      <w:marTop w:val="0"/>
      <w:marBottom w:val="0"/>
      <w:divBdr>
        <w:top w:val="none" w:sz="0" w:space="0" w:color="auto"/>
        <w:left w:val="none" w:sz="0" w:space="0" w:color="auto"/>
        <w:bottom w:val="none" w:sz="0" w:space="0" w:color="auto"/>
        <w:right w:val="none" w:sz="0" w:space="0" w:color="auto"/>
      </w:divBdr>
    </w:div>
    <w:div w:id="481192519">
      <w:bodyDiv w:val="1"/>
      <w:marLeft w:val="0"/>
      <w:marRight w:val="0"/>
      <w:marTop w:val="0"/>
      <w:marBottom w:val="0"/>
      <w:divBdr>
        <w:top w:val="none" w:sz="0" w:space="0" w:color="auto"/>
        <w:left w:val="none" w:sz="0" w:space="0" w:color="auto"/>
        <w:bottom w:val="none" w:sz="0" w:space="0" w:color="auto"/>
        <w:right w:val="none" w:sz="0" w:space="0" w:color="auto"/>
      </w:divBdr>
    </w:div>
    <w:div w:id="715785388">
      <w:bodyDiv w:val="1"/>
      <w:marLeft w:val="0"/>
      <w:marRight w:val="0"/>
      <w:marTop w:val="0"/>
      <w:marBottom w:val="0"/>
      <w:divBdr>
        <w:top w:val="none" w:sz="0" w:space="0" w:color="auto"/>
        <w:left w:val="none" w:sz="0" w:space="0" w:color="auto"/>
        <w:bottom w:val="none" w:sz="0" w:space="0" w:color="auto"/>
        <w:right w:val="none" w:sz="0" w:space="0" w:color="auto"/>
      </w:divBdr>
    </w:div>
    <w:div w:id="863322229">
      <w:bodyDiv w:val="1"/>
      <w:marLeft w:val="0"/>
      <w:marRight w:val="0"/>
      <w:marTop w:val="0"/>
      <w:marBottom w:val="0"/>
      <w:divBdr>
        <w:top w:val="none" w:sz="0" w:space="0" w:color="auto"/>
        <w:left w:val="none" w:sz="0" w:space="0" w:color="auto"/>
        <w:bottom w:val="none" w:sz="0" w:space="0" w:color="auto"/>
        <w:right w:val="none" w:sz="0" w:space="0" w:color="auto"/>
      </w:divBdr>
    </w:div>
    <w:div w:id="878396054">
      <w:bodyDiv w:val="1"/>
      <w:marLeft w:val="0"/>
      <w:marRight w:val="0"/>
      <w:marTop w:val="0"/>
      <w:marBottom w:val="0"/>
      <w:divBdr>
        <w:top w:val="none" w:sz="0" w:space="0" w:color="auto"/>
        <w:left w:val="none" w:sz="0" w:space="0" w:color="auto"/>
        <w:bottom w:val="none" w:sz="0" w:space="0" w:color="auto"/>
        <w:right w:val="none" w:sz="0" w:space="0" w:color="auto"/>
      </w:divBdr>
    </w:div>
    <w:div w:id="1367873079">
      <w:bodyDiv w:val="1"/>
      <w:marLeft w:val="0"/>
      <w:marRight w:val="0"/>
      <w:marTop w:val="0"/>
      <w:marBottom w:val="0"/>
      <w:divBdr>
        <w:top w:val="none" w:sz="0" w:space="0" w:color="auto"/>
        <w:left w:val="none" w:sz="0" w:space="0" w:color="auto"/>
        <w:bottom w:val="none" w:sz="0" w:space="0" w:color="auto"/>
        <w:right w:val="none" w:sz="0" w:space="0" w:color="auto"/>
      </w:divBdr>
    </w:div>
    <w:div w:id="21287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son@ubalt.edu" TargetMode="External"/><Relationship Id="rId3" Type="http://schemas.openxmlformats.org/officeDocument/2006/relationships/settings" Target="settings.xml"/><Relationship Id="rId7" Type="http://schemas.openxmlformats.org/officeDocument/2006/relationships/hyperlink" Target="http://www.ubalt.edu/candidate_gateway/erecrui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balt.edu/about-ub/offices-and-services/human-resources/benefits/index.cfm" TargetMode="External"/><Relationship Id="rId11" Type="http://schemas.openxmlformats.org/officeDocument/2006/relationships/fontTable" Target="fontTable.xml"/><Relationship Id="rId5" Type="http://schemas.openxmlformats.org/officeDocument/2006/relationships/hyperlink" Target="http://www.ubalt.edu/candidate_gateway/erecruit.html" TargetMode="External"/><Relationship Id="rId10" Type="http://schemas.openxmlformats.org/officeDocument/2006/relationships/hyperlink" Target="https://myub.ubalt.edu/,DanaInfo=www.ubalt.edu+hr" TargetMode="External"/><Relationship Id="rId4" Type="http://schemas.openxmlformats.org/officeDocument/2006/relationships/webSettings" Target="webSettings.xml"/><Relationship Id="rId9" Type="http://schemas.openxmlformats.org/officeDocument/2006/relationships/hyperlink" Target="http://www.ubalt.edu/candidate_gateway/erecru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Garcia</dc:creator>
  <cp:keywords/>
  <dc:description/>
  <cp:lastModifiedBy>Laura Garcia</cp:lastModifiedBy>
  <cp:revision>6</cp:revision>
  <dcterms:created xsi:type="dcterms:W3CDTF">2024-02-13T16:29:00Z</dcterms:created>
  <dcterms:modified xsi:type="dcterms:W3CDTF">2024-02-15T18:04:00Z</dcterms:modified>
</cp:coreProperties>
</file>