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B66" w:rsidRDefault="00720F92">
      <w:pPr>
        <w:rPr>
          <w:b/>
          <w:bCs/>
        </w:rPr>
      </w:pPr>
      <w:r>
        <w:rPr>
          <w:b/>
          <w:bCs/>
        </w:rPr>
        <w:t>Civil Attorney, Tribal Defenders Office for the Confederated Salish and Kootenai Tribes</w:t>
      </w:r>
    </w:p>
    <w:p w:rsidR="00A45DD9" w:rsidRDefault="00A45DD9" w:rsidP="00A45DD9">
      <w:pPr>
        <w:rPr>
          <w:b/>
          <w:bCs/>
        </w:rPr>
      </w:pPr>
    </w:p>
    <w:p w:rsidR="00720F92" w:rsidRPr="00720F92" w:rsidRDefault="00720F92" w:rsidP="00A45DD9">
      <w:pPr>
        <w:rPr>
          <w:bCs/>
        </w:rPr>
      </w:pPr>
      <w:r>
        <w:rPr>
          <w:bCs/>
        </w:rPr>
        <w:t>Join our team of innovative and compassionate professionals who provide holistic defense to tribal members on the beautiful Flathead Reservation</w:t>
      </w:r>
      <w:r w:rsidR="00212206">
        <w:rPr>
          <w:bCs/>
        </w:rPr>
        <w:t xml:space="preserve"> in northwest Montana.</w:t>
      </w:r>
      <w:r>
        <w:rPr>
          <w:bCs/>
        </w:rPr>
        <w:t xml:space="preserve"> </w:t>
      </w:r>
    </w:p>
    <w:p w:rsidR="00A45DD9" w:rsidRPr="000905A8" w:rsidRDefault="00A45DD9" w:rsidP="00A45DD9">
      <w:pPr>
        <w:rPr>
          <w:b/>
          <w:bCs/>
        </w:rPr>
      </w:pPr>
    </w:p>
    <w:p w:rsidR="00ED7B66" w:rsidRPr="00720F92" w:rsidRDefault="00A45DD9">
      <w:pPr>
        <w:rPr>
          <w:bCs/>
        </w:rPr>
      </w:pPr>
      <w:r w:rsidRPr="000905A8">
        <w:rPr>
          <w:bCs/>
        </w:rPr>
        <w:t xml:space="preserve">The Tribal Defenders provide public defender services to indigent tribal members in tribal court. In addition to representation of adults in criminal court, youth in youth court, </w:t>
      </w:r>
      <w:r>
        <w:rPr>
          <w:bCs/>
        </w:rPr>
        <w:t xml:space="preserve">parents in child protection proceedings, </w:t>
      </w:r>
      <w:r w:rsidRPr="000905A8">
        <w:rPr>
          <w:bCs/>
        </w:rPr>
        <w:t>and respondents in adult protection and mental health matters, the Tribal Defenders provide services that address the issues that bring their clients into the justice system and those collateral consequences to criminal charges and convictions. Utilizing a client-centered and interdisciplinary approach, the Tribal Defenders offer psychological services, case management, civil and pro se assistance, driver’s license restoration, the Flathead Reservation Reentry Program</w:t>
      </w:r>
      <w:r>
        <w:rPr>
          <w:bCs/>
        </w:rPr>
        <w:t xml:space="preserve"> and permanent supportive housing at the Morning Star.</w:t>
      </w:r>
      <w:r w:rsidRPr="000905A8">
        <w:rPr>
          <w:bCs/>
        </w:rPr>
        <w:t xml:space="preserve">  </w:t>
      </w:r>
    </w:p>
    <w:p w:rsidR="00ED7B66" w:rsidRDefault="00ED7B66">
      <w:pPr>
        <w:rPr>
          <w:b/>
          <w:bCs/>
        </w:rPr>
      </w:pPr>
    </w:p>
    <w:p w:rsidR="00720F92" w:rsidRDefault="00ED7B66">
      <w:r>
        <w:t>Th</w:t>
      </w:r>
      <w:r w:rsidR="00720F92">
        <w:t>e Civil Attorney p</w:t>
      </w:r>
      <w:r>
        <w:t>rovides legal assistance and representation to clients in the following areas of law: housing</w:t>
      </w:r>
      <w:r w:rsidR="009C7F40">
        <w:t xml:space="preserve">, </w:t>
      </w:r>
      <w:r>
        <w:t>family</w:t>
      </w:r>
      <w:r w:rsidR="009C7F40">
        <w:t xml:space="preserve">, </w:t>
      </w:r>
      <w:r>
        <w:t>debt/consumer</w:t>
      </w:r>
      <w:r w:rsidR="009C7F40">
        <w:t xml:space="preserve">, </w:t>
      </w:r>
      <w:r>
        <w:t>mental health commitments</w:t>
      </w:r>
      <w:r w:rsidR="009C7F40">
        <w:t xml:space="preserve">, </w:t>
      </w:r>
      <w:r>
        <w:t>guardianships</w:t>
      </w:r>
      <w:r w:rsidR="009C7F40">
        <w:t xml:space="preserve"> </w:t>
      </w:r>
      <w:r>
        <w:t xml:space="preserve">and other civil matters within the Department’s approved scope of services.  The </w:t>
      </w:r>
      <w:r w:rsidR="00A2363F">
        <w:t xml:space="preserve">Civil Attorney also represents </w:t>
      </w:r>
      <w:r w:rsidR="009C7F40">
        <w:t>the accused</w:t>
      </w:r>
      <w:r>
        <w:t xml:space="preserve"> in juvenile </w:t>
      </w:r>
      <w:r w:rsidR="00A2363F">
        <w:t>proceedings and may be assigned to people accused in criminal proceedings</w:t>
      </w:r>
      <w:r>
        <w:t>, including ancillary matters such as petitions to challenge driver’s license suspensions</w:t>
      </w:r>
      <w:r w:rsidR="008030D0">
        <w:t xml:space="preserve"> or civil forfeiture connected to drug possession charges</w:t>
      </w:r>
      <w:r>
        <w:t xml:space="preserve">.  </w:t>
      </w:r>
    </w:p>
    <w:p w:rsidR="00720F92" w:rsidRDefault="00720F92"/>
    <w:p w:rsidR="00720F92" w:rsidRDefault="00720F92">
      <w:r>
        <w:t>CSKT benefits include federal health insurance, matching retirement, generous leave and a four</w:t>
      </w:r>
      <w:r w:rsidR="00212206">
        <w:t xml:space="preserve">, </w:t>
      </w:r>
      <w:r>
        <w:t>10</w:t>
      </w:r>
      <w:r w:rsidR="00212206">
        <w:t>-</w:t>
      </w:r>
      <w:r>
        <w:t xml:space="preserve">hour </w:t>
      </w:r>
      <w:r w:rsidR="00212206">
        <w:t>day</w:t>
      </w:r>
      <w:bookmarkStart w:id="0" w:name="_GoBack"/>
      <w:bookmarkEnd w:id="0"/>
      <w:r w:rsidR="00212206">
        <w:t xml:space="preserve"> </w:t>
      </w:r>
      <w:r>
        <w:t xml:space="preserve">work week.   </w:t>
      </w:r>
    </w:p>
    <w:p w:rsidR="00212206" w:rsidRDefault="00212206"/>
    <w:p w:rsidR="00212206" w:rsidRDefault="00212206">
      <w:r>
        <w:t xml:space="preserve">For a complete job description, visit </w:t>
      </w:r>
      <w:hyperlink r:id="rId7" w:history="1">
        <w:r w:rsidRPr="00D31AD9">
          <w:rPr>
            <w:rStyle w:val="Hyperlink"/>
          </w:rPr>
          <w:t>https://cskt.org/personnel</w:t>
        </w:r>
      </w:hyperlink>
    </w:p>
    <w:p w:rsidR="00212206" w:rsidRDefault="00212206">
      <w:r>
        <w:t>For more information contact ann.miller@cskt.org.</w:t>
      </w:r>
    </w:p>
    <w:p w:rsidR="00720F92" w:rsidRDefault="00720F92">
      <w:pPr>
        <w:rPr>
          <w:b/>
          <w:bCs/>
        </w:rPr>
      </w:pPr>
    </w:p>
    <w:sectPr w:rsidR="00720F92" w:rsidSect="00212206">
      <w:footerReference w:type="default" r:id="rId8"/>
      <w:pgSz w:w="12240" w:h="15840"/>
      <w:pgMar w:top="1440" w:right="1440" w:bottom="1440" w:left="1440" w:header="117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D0" w:rsidRDefault="00D803D0" w:rsidP="00ED7B66">
      <w:r>
        <w:separator/>
      </w:r>
    </w:p>
  </w:endnote>
  <w:endnote w:type="continuationSeparator" w:id="0">
    <w:p w:rsidR="00D803D0" w:rsidRDefault="00D803D0" w:rsidP="00E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3D0" w:rsidRDefault="00D803D0">
    <w:pPr>
      <w:tabs>
        <w:tab w:val="left" w:pos="-1440"/>
      </w:tabs>
      <w:ind w:left="8640" w:hanging="86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D0" w:rsidRDefault="00D803D0" w:rsidP="00ED7B66">
      <w:r>
        <w:separator/>
      </w:r>
    </w:p>
  </w:footnote>
  <w:footnote w:type="continuationSeparator" w:id="0">
    <w:p w:rsidR="00D803D0" w:rsidRDefault="00D803D0" w:rsidP="00ED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81179"/>
    <w:multiLevelType w:val="hybridMultilevel"/>
    <w:tmpl w:val="ABFA02F0"/>
    <w:lvl w:ilvl="0" w:tplc="638EA8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66"/>
    <w:rsid w:val="00162E99"/>
    <w:rsid w:val="00212206"/>
    <w:rsid w:val="00365262"/>
    <w:rsid w:val="00494F13"/>
    <w:rsid w:val="00720F92"/>
    <w:rsid w:val="00767A4B"/>
    <w:rsid w:val="00776C3A"/>
    <w:rsid w:val="007E17BF"/>
    <w:rsid w:val="008030D0"/>
    <w:rsid w:val="009C7F40"/>
    <w:rsid w:val="00A2363F"/>
    <w:rsid w:val="00A45DD9"/>
    <w:rsid w:val="00BC202E"/>
    <w:rsid w:val="00D643A8"/>
    <w:rsid w:val="00D803D0"/>
    <w:rsid w:val="00DF334F"/>
    <w:rsid w:val="00ED7B66"/>
    <w:rsid w:val="00FB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EE997"/>
  <w14:defaultImageDpi w14:val="0"/>
  <w15:docId w15:val="{7AC62B1D-EC8D-495E-8956-02032C27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94F13"/>
    <w:pPr>
      <w:tabs>
        <w:tab w:val="center" w:pos="4680"/>
        <w:tab w:val="right" w:pos="9360"/>
      </w:tabs>
    </w:pPr>
  </w:style>
  <w:style w:type="character" w:customStyle="1" w:styleId="HeaderChar">
    <w:name w:val="Header Char"/>
    <w:basedOn w:val="DefaultParagraphFont"/>
    <w:link w:val="Header"/>
    <w:uiPriority w:val="99"/>
    <w:rsid w:val="00494F13"/>
    <w:rPr>
      <w:rFonts w:ascii="Times New Roman" w:hAnsi="Times New Roman" w:cs="Times New Roman"/>
      <w:sz w:val="24"/>
      <w:szCs w:val="24"/>
    </w:rPr>
  </w:style>
  <w:style w:type="paragraph" w:styleId="Footer">
    <w:name w:val="footer"/>
    <w:basedOn w:val="Normal"/>
    <w:link w:val="FooterChar"/>
    <w:uiPriority w:val="99"/>
    <w:unhideWhenUsed/>
    <w:rsid w:val="00494F13"/>
    <w:pPr>
      <w:tabs>
        <w:tab w:val="center" w:pos="4680"/>
        <w:tab w:val="right" w:pos="9360"/>
      </w:tabs>
    </w:pPr>
  </w:style>
  <w:style w:type="character" w:customStyle="1" w:styleId="FooterChar">
    <w:name w:val="Footer Char"/>
    <w:basedOn w:val="DefaultParagraphFont"/>
    <w:link w:val="Footer"/>
    <w:uiPriority w:val="99"/>
    <w:rsid w:val="00494F13"/>
    <w:rPr>
      <w:rFonts w:ascii="Times New Roman" w:hAnsi="Times New Roman" w:cs="Times New Roman"/>
      <w:sz w:val="24"/>
      <w:szCs w:val="24"/>
    </w:rPr>
  </w:style>
  <w:style w:type="paragraph" w:styleId="ListParagraph">
    <w:name w:val="List Paragraph"/>
    <w:basedOn w:val="Normal"/>
    <w:uiPriority w:val="34"/>
    <w:qFormat/>
    <w:rsid w:val="00A2363F"/>
    <w:pPr>
      <w:ind w:left="720"/>
      <w:contextualSpacing/>
    </w:pPr>
  </w:style>
  <w:style w:type="paragraph" w:styleId="BalloonText">
    <w:name w:val="Balloon Text"/>
    <w:basedOn w:val="Normal"/>
    <w:link w:val="BalloonTextChar"/>
    <w:uiPriority w:val="99"/>
    <w:semiHidden/>
    <w:unhideWhenUsed/>
    <w:rsid w:val="00D64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3A8"/>
    <w:rPr>
      <w:rFonts w:ascii="Segoe UI" w:hAnsi="Segoe UI" w:cs="Segoe UI"/>
      <w:sz w:val="18"/>
      <w:szCs w:val="18"/>
    </w:rPr>
  </w:style>
  <w:style w:type="character" w:styleId="Hyperlink">
    <w:name w:val="Hyperlink"/>
    <w:basedOn w:val="DefaultParagraphFont"/>
    <w:uiPriority w:val="99"/>
    <w:unhideWhenUsed/>
    <w:rsid w:val="00212206"/>
    <w:rPr>
      <w:color w:val="0000FF" w:themeColor="hyperlink"/>
      <w:u w:val="single"/>
    </w:rPr>
  </w:style>
  <w:style w:type="character" w:styleId="UnresolvedMention">
    <w:name w:val="Unresolved Mention"/>
    <w:basedOn w:val="DefaultParagraphFont"/>
    <w:uiPriority w:val="99"/>
    <w:semiHidden/>
    <w:unhideWhenUsed/>
    <w:rsid w:val="0021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kt.org/perso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Sherwood</dc:creator>
  <cp:lastModifiedBy>Ann Miller</cp:lastModifiedBy>
  <cp:revision>3</cp:revision>
  <cp:lastPrinted>2017-11-13T18:39:00Z</cp:lastPrinted>
  <dcterms:created xsi:type="dcterms:W3CDTF">2025-10-09T21:35:00Z</dcterms:created>
  <dcterms:modified xsi:type="dcterms:W3CDTF">2025-10-09T21:35:00Z</dcterms:modified>
</cp:coreProperties>
</file>