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84B" w:rsidRDefault="0085584B" w:rsidP="007A1511">
      <w:pPr>
        <w:spacing w:before="100" w:beforeAutospacing="1" w:after="100" w:afterAutospacing="1" w:line="240" w:lineRule="auto"/>
        <w:jc w:val="center"/>
        <w:rPr>
          <w:rFonts w:ascii="Times New Roman" w:eastAsiaTheme="minorEastAsia" w:hAnsi="Times New Roman" w:cs="Times New Roman"/>
          <w:b/>
          <w:sz w:val="40"/>
        </w:rPr>
      </w:pPr>
    </w:p>
    <w:p w:rsidR="0085584B" w:rsidRDefault="0085584B" w:rsidP="007A1511">
      <w:pPr>
        <w:spacing w:before="100" w:beforeAutospacing="1" w:after="100" w:afterAutospacing="1" w:line="240" w:lineRule="auto"/>
        <w:jc w:val="center"/>
        <w:rPr>
          <w:rFonts w:ascii="Times New Roman" w:eastAsiaTheme="minorEastAsia" w:hAnsi="Times New Roman" w:cs="Times New Roman"/>
          <w:b/>
          <w:sz w:val="40"/>
        </w:rPr>
      </w:pPr>
    </w:p>
    <w:p w:rsidR="00F174E3" w:rsidRDefault="00F174E3" w:rsidP="007A1511">
      <w:pPr>
        <w:spacing w:before="100" w:beforeAutospacing="1" w:after="100" w:afterAutospacing="1" w:line="240" w:lineRule="auto"/>
        <w:jc w:val="center"/>
        <w:rPr>
          <w:rFonts w:ascii="Times New Roman" w:eastAsiaTheme="minorEastAsia" w:hAnsi="Times New Roman" w:cs="Times New Roman"/>
          <w:b/>
          <w:sz w:val="40"/>
        </w:rPr>
      </w:pPr>
    </w:p>
    <w:p w:rsidR="00D3162C" w:rsidRDefault="00D3162C" w:rsidP="00A75203">
      <w:pPr>
        <w:jc w:val="center"/>
        <w:rPr>
          <w:rFonts w:ascii="Arial" w:hAnsi="Arial" w:cs="Arial"/>
          <w:b/>
          <w:szCs w:val="20"/>
        </w:rPr>
      </w:pPr>
    </w:p>
    <w:p w:rsidR="00D3162C" w:rsidRPr="00D3162C" w:rsidRDefault="00D3162C" w:rsidP="00061637">
      <w:pPr>
        <w:spacing w:before="100" w:beforeAutospacing="1" w:after="100" w:afterAutospacing="1" w:line="240" w:lineRule="auto"/>
        <w:jc w:val="center"/>
        <w:rPr>
          <w:rFonts w:ascii="Times New Roman" w:hAnsi="Times New Roman" w:cs="Times New Roman"/>
          <w:b/>
          <w:sz w:val="40"/>
          <w:szCs w:val="20"/>
        </w:rPr>
      </w:pPr>
      <w:r w:rsidRPr="00D3162C">
        <w:rPr>
          <w:rFonts w:ascii="Times New Roman" w:hAnsi="Times New Roman" w:cs="Times New Roman"/>
          <w:b/>
          <w:sz w:val="40"/>
          <w:szCs w:val="20"/>
        </w:rPr>
        <w:t xml:space="preserve">Assistant </w:t>
      </w:r>
      <w:r w:rsidR="006C1326">
        <w:rPr>
          <w:rFonts w:ascii="Times New Roman" w:hAnsi="Times New Roman" w:cs="Times New Roman"/>
          <w:b/>
          <w:sz w:val="40"/>
          <w:szCs w:val="20"/>
        </w:rPr>
        <w:t xml:space="preserve">Attorney General </w:t>
      </w:r>
    </w:p>
    <w:p w:rsidR="00D3162C" w:rsidRPr="00D3415A" w:rsidRDefault="00A75203" w:rsidP="00D3162C">
      <w:pPr>
        <w:spacing w:before="120"/>
        <w:rPr>
          <w:rFonts w:ascii="Arial" w:hAnsi="Arial" w:cs="Arial"/>
          <w:b/>
          <w:color w:val="0D0A11"/>
          <w:szCs w:val="20"/>
        </w:rPr>
      </w:pPr>
      <w:r w:rsidRPr="00D3415A">
        <w:rPr>
          <w:rFonts w:ascii="Times New Roman" w:hAnsi="Times New Roman" w:cs="Times New Roman"/>
          <w:b/>
          <w:color w:val="0D0A11"/>
          <w:szCs w:val="20"/>
        </w:rPr>
        <w:t>SUMMARY</w:t>
      </w:r>
      <w:r w:rsidRPr="00D3415A">
        <w:rPr>
          <w:rFonts w:ascii="Arial" w:hAnsi="Arial" w:cs="Arial"/>
          <w:b/>
          <w:color w:val="0D0A11"/>
          <w:szCs w:val="20"/>
        </w:rPr>
        <w:t xml:space="preserve">: </w:t>
      </w:r>
    </w:p>
    <w:p w:rsidR="00D3162C" w:rsidRDefault="00D3162C" w:rsidP="00D3162C">
      <w:pPr>
        <w:jc w:val="both"/>
        <w:rPr>
          <w:rFonts w:ascii="Times New Roman" w:hAnsi="Times New Roman"/>
          <w:sz w:val="24"/>
          <w:szCs w:val="24"/>
        </w:rPr>
      </w:pPr>
      <w:r w:rsidRPr="000F7CE0">
        <w:rPr>
          <w:rFonts w:ascii="Times New Roman" w:hAnsi="Times New Roman"/>
          <w:sz w:val="24"/>
          <w:szCs w:val="24"/>
        </w:rPr>
        <w:t xml:space="preserve">The Flandreau Santee Sioux Tribe (the “Tribe”), located in Flandreau, South Dakota, is seeking applicants for the full-time position of Assistant </w:t>
      </w:r>
      <w:r w:rsidR="006C1326">
        <w:rPr>
          <w:rFonts w:ascii="Times New Roman" w:hAnsi="Times New Roman"/>
          <w:sz w:val="24"/>
          <w:szCs w:val="24"/>
        </w:rPr>
        <w:t>Attorney General</w:t>
      </w:r>
      <w:r w:rsidRPr="000F7CE0">
        <w:rPr>
          <w:rFonts w:ascii="Times New Roman" w:hAnsi="Times New Roman"/>
          <w:sz w:val="24"/>
          <w:szCs w:val="24"/>
        </w:rPr>
        <w:t xml:space="preserve">.  The attorney, under the direction of the </w:t>
      </w:r>
      <w:r w:rsidR="00D3415A">
        <w:rPr>
          <w:rFonts w:ascii="Times New Roman" w:hAnsi="Times New Roman"/>
          <w:sz w:val="24"/>
          <w:szCs w:val="24"/>
        </w:rPr>
        <w:t>General</w:t>
      </w:r>
      <w:r w:rsidRPr="000F7CE0">
        <w:rPr>
          <w:rFonts w:ascii="Times New Roman" w:hAnsi="Times New Roman"/>
          <w:sz w:val="24"/>
          <w:szCs w:val="24"/>
        </w:rPr>
        <w:t xml:space="preserve"> Attorney, will be tasked with the responsibility of prosecuting the Tribe’s Law and Order Code, and will work closely with Tribal Police and other local state and federal agencies to fulfill the position’s obligations.  Th</w:t>
      </w:r>
      <w:r w:rsidR="00D3415A">
        <w:rPr>
          <w:rFonts w:ascii="Times New Roman" w:hAnsi="Times New Roman"/>
          <w:sz w:val="24"/>
          <w:szCs w:val="24"/>
        </w:rPr>
        <w:t>e attorney will also assist the</w:t>
      </w:r>
      <w:r w:rsidRPr="000F7CE0">
        <w:rPr>
          <w:rFonts w:ascii="Times New Roman" w:hAnsi="Times New Roman"/>
          <w:sz w:val="24"/>
          <w:szCs w:val="24"/>
        </w:rPr>
        <w:t xml:space="preserve"> Attorney </w:t>
      </w:r>
      <w:r w:rsidR="00D3415A">
        <w:rPr>
          <w:rFonts w:ascii="Times New Roman" w:hAnsi="Times New Roman"/>
          <w:sz w:val="24"/>
          <w:szCs w:val="24"/>
        </w:rPr>
        <w:t xml:space="preserve">General </w:t>
      </w:r>
      <w:r w:rsidRPr="000F7CE0">
        <w:rPr>
          <w:rFonts w:ascii="Times New Roman" w:hAnsi="Times New Roman"/>
          <w:sz w:val="24"/>
          <w:szCs w:val="24"/>
        </w:rPr>
        <w:t>with assigned matters regarding the representation of the Tribe, its Housing Authority, its Health Clinic, its tribally owned businesses, and the Royal River Casino and Hotel.</w:t>
      </w:r>
      <w:r w:rsidRPr="00BA6354">
        <w:rPr>
          <w:rFonts w:ascii="Times New Roman" w:hAnsi="Times New Roman"/>
          <w:sz w:val="24"/>
          <w:szCs w:val="24"/>
        </w:rPr>
        <w:t xml:space="preserve"> The attorney will handle all adult crimin</w:t>
      </w:r>
      <w:bookmarkStart w:id="0" w:name="_GoBack"/>
      <w:bookmarkEnd w:id="0"/>
      <w:r w:rsidRPr="00BA6354">
        <w:rPr>
          <w:rFonts w:ascii="Times New Roman" w:hAnsi="Times New Roman"/>
          <w:sz w:val="24"/>
          <w:szCs w:val="24"/>
        </w:rPr>
        <w:t>al and juvenile delinquency matters for the Tribe.</w:t>
      </w:r>
    </w:p>
    <w:p w:rsidR="00D3162C" w:rsidRPr="00D3415A" w:rsidRDefault="00D3162C" w:rsidP="00D3162C">
      <w:pPr>
        <w:jc w:val="both"/>
        <w:rPr>
          <w:rFonts w:ascii="Times New Roman" w:hAnsi="Times New Roman"/>
          <w:b/>
          <w:sz w:val="24"/>
          <w:szCs w:val="24"/>
        </w:rPr>
      </w:pPr>
    </w:p>
    <w:p w:rsidR="00D3162C" w:rsidRPr="00D3415A" w:rsidRDefault="00D3162C" w:rsidP="00D3162C">
      <w:pPr>
        <w:jc w:val="both"/>
        <w:rPr>
          <w:rFonts w:ascii="Times New Roman" w:hAnsi="Times New Roman"/>
          <w:b/>
        </w:rPr>
      </w:pPr>
      <w:r w:rsidRPr="00D3415A">
        <w:rPr>
          <w:rFonts w:ascii="Times New Roman" w:hAnsi="Times New Roman"/>
          <w:b/>
        </w:rPr>
        <w:t xml:space="preserve">QUALIFICATIONS, EDUCATION AND/OR EXPERIENCE: </w:t>
      </w:r>
    </w:p>
    <w:p w:rsidR="00D3162C" w:rsidRPr="00BA5A58" w:rsidRDefault="00D3162C" w:rsidP="00D3162C">
      <w:pPr>
        <w:numPr>
          <w:ilvl w:val="0"/>
          <w:numId w:val="6"/>
        </w:numPr>
        <w:spacing w:before="120" w:after="120" w:line="240" w:lineRule="auto"/>
        <w:jc w:val="both"/>
        <w:rPr>
          <w:rFonts w:ascii="Times New Roman" w:hAnsi="Times New Roman"/>
        </w:rPr>
      </w:pPr>
      <w:r w:rsidRPr="00BA5A58">
        <w:rPr>
          <w:rFonts w:ascii="Times New Roman" w:hAnsi="Times New Roman"/>
        </w:rPr>
        <w:t>Licensed attorney in good standing with the State Bar of South Dakota, or any other state bar, and is able to be admitted in South Dakota within 10 months of employment.</w:t>
      </w:r>
    </w:p>
    <w:p w:rsidR="00D3162C" w:rsidRPr="00BA5A58" w:rsidRDefault="00D3162C" w:rsidP="00D3162C">
      <w:pPr>
        <w:numPr>
          <w:ilvl w:val="0"/>
          <w:numId w:val="6"/>
        </w:numPr>
        <w:spacing w:before="120" w:after="120" w:line="240" w:lineRule="auto"/>
        <w:jc w:val="both"/>
        <w:rPr>
          <w:rFonts w:ascii="Times New Roman" w:hAnsi="Times New Roman"/>
        </w:rPr>
      </w:pPr>
      <w:r w:rsidRPr="00BA5A58">
        <w:rPr>
          <w:rFonts w:ascii="Times New Roman" w:hAnsi="Times New Roman"/>
        </w:rPr>
        <w:t xml:space="preserve">Must have between one and five years of experience as a practicing attorney, with experience in Indian Law and Criminal Law preferred. </w:t>
      </w:r>
    </w:p>
    <w:p w:rsidR="00D3162C" w:rsidRPr="00BA5A58" w:rsidRDefault="00D3162C" w:rsidP="00D3162C">
      <w:pPr>
        <w:numPr>
          <w:ilvl w:val="0"/>
          <w:numId w:val="6"/>
        </w:numPr>
        <w:spacing w:before="120" w:after="120" w:line="240" w:lineRule="auto"/>
        <w:jc w:val="both"/>
        <w:rPr>
          <w:rFonts w:ascii="Times New Roman" w:hAnsi="Times New Roman"/>
        </w:rPr>
      </w:pPr>
      <w:r w:rsidRPr="00BA5A58">
        <w:rPr>
          <w:rFonts w:ascii="Times New Roman" w:hAnsi="Times New Roman"/>
        </w:rPr>
        <w:t>Must have a juris doctorate from an American Bar Association accredited law school.</w:t>
      </w:r>
    </w:p>
    <w:p w:rsidR="00D3162C" w:rsidRPr="00D0019D" w:rsidRDefault="00D3162C" w:rsidP="00D3162C">
      <w:pPr>
        <w:numPr>
          <w:ilvl w:val="0"/>
          <w:numId w:val="6"/>
        </w:numPr>
        <w:spacing w:before="120" w:after="120" w:line="240" w:lineRule="auto"/>
        <w:jc w:val="both"/>
        <w:rPr>
          <w:rFonts w:ascii="Times New Roman" w:hAnsi="Times New Roman"/>
        </w:rPr>
      </w:pPr>
      <w:r w:rsidRPr="00BA5A58">
        <w:rPr>
          <w:rFonts w:ascii="Times New Roman" w:hAnsi="Times New Roman"/>
        </w:rPr>
        <w:t>No felony or misdemeanor convictions involving a crime of moral turpitude.</w:t>
      </w:r>
    </w:p>
    <w:p w:rsidR="00A75203" w:rsidRDefault="00D3162C" w:rsidP="00D3162C">
      <w:pPr>
        <w:pStyle w:val="ListParagraph"/>
        <w:widowControl/>
        <w:numPr>
          <w:ilvl w:val="0"/>
          <w:numId w:val="6"/>
        </w:numPr>
        <w:autoSpaceDE/>
        <w:autoSpaceDN/>
        <w:spacing w:before="120" w:after="120"/>
        <w:jc w:val="both"/>
        <w:rPr>
          <w:rFonts w:ascii="Times New Roman" w:hAnsi="Times New Roman" w:cs="Times New Roman"/>
        </w:rPr>
      </w:pPr>
      <w:r w:rsidRPr="00D0019D">
        <w:rPr>
          <w:rFonts w:ascii="Times New Roman" w:hAnsi="Times New Roman" w:cs="Times New Roman"/>
        </w:rPr>
        <w:t xml:space="preserve">Must be able to efficiently utilize Microsoft Office and Westlaw. </w:t>
      </w:r>
    </w:p>
    <w:p w:rsidR="00A75203" w:rsidRPr="00D3162C" w:rsidRDefault="00D3162C" w:rsidP="00D3162C">
      <w:pPr>
        <w:pStyle w:val="ListParagraph"/>
        <w:widowControl/>
        <w:numPr>
          <w:ilvl w:val="0"/>
          <w:numId w:val="6"/>
        </w:numPr>
        <w:autoSpaceDE/>
        <w:autoSpaceDN/>
        <w:spacing w:before="120" w:after="120"/>
        <w:jc w:val="both"/>
        <w:rPr>
          <w:rFonts w:ascii="Times New Roman" w:hAnsi="Times New Roman" w:cs="Times New Roman"/>
        </w:rPr>
      </w:pPr>
      <w:r>
        <w:rPr>
          <w:rFonts w:ascii="Times New Roman" w:hAnsi="Times New Roman" w:cs="Times New Roman"/>
        </w:rPr>
        <w:t xml:space="preserve">Must have a valid driver’s license. </w:t>
      </w:r>
    </w:p>
    <w:p w:rsidR="00D3162C" w:rsidRDefault="00D3162C" w:rsidP="00EB51CF">
      <w:pPr>
        <w:spacing w:after="0" w:line="240" w:lineRule="auto"/>
        <w:jc w:val="both"/>
        <w:rPr>
          <w:rFonts w:ascii="Times New Roman" w:eastAsiaTheme="minorEastAsia" w:hAnsi="Times New Roman" w:cs="Times New Roman"/>
        </w:rPr>
      </w:pPr>
    </w:p>
    <w:p w:rsidR="00D3162C" w:rsidRDefault="00D3162C" w:rsidP="00EB51CF">
      <w:pPr>
        <w:spacing w:after="0" w:line="240" w:lineRule="auto"/>
        <w:jc w:val="both"/>
        <w:rPr>
          <w:rFonts w:ascii="Times New Roman" w:eastAsiaTheme="minorEastAsia" w:hAnsi="Times New Roman" w:cs="Times New Roman"/>
        </w:rPr>
      </w:pPr>
    </w:p>
    <w:p w:rsidR="00A75203" w:rsidRPr="00234675" w:rsidRDefault="00A75203" w:rsidP="00EB51CF">
      <w:pPr>
        <w:spacing w:after="0" w:line="240" w:lineRule="auto"/>
        <w:jc w:val="both"/>
        <w:rPr>
          <w:rFonts w:ascii="Times New Roman" w:eastAsiaTheme="minorEastAsia" w:hAnsi="Times New Roman" w:cs="Times New Roman"/>
        </w:rPr>
      </w:pPr>
    </w:p>
    <w:p w:rsidR="00EB51CF" w:rsidRPr="00234675" w:rsidRDefault="00EB51CF" w:rsidP="00EB51CF">
      <w:pPr>
        <w:spacing w:after="0" w:line="240" w:lineRule="auto"/>
        <w:jc w:val="center"/>
        <w:rPr>
          <w:rFonts w:ascii="Times New Roman" w:eastAsiaTheme="minorEastAsia" w:hAnsi="Times New Roman" w:cs="Times New Roman"/>
          <w:b/>
          <w:sz w:val="28"/>
          <w:szCs w:val="28"/>
        </w:rPr>
      </w:pPr>
    </w:p>
    <w:p w:rsidR="00EB51CF" w:rsidRPr="00061637" w:rsidRDefault="00EB51CF" w:rsidP="00EB51CF">
      <w:pPr>
        <w:spacing w:after="0" w:line="240" w:lineRule="auto"/>
        <w:jc w:val="center"/>
        <w:rPr>
          <w:rFonts w:ascii="Arial" w:eastAsiaTheme="minorEastAsia" w:hAnsi="Arial" w:cs="Arial"/>
          <w:b/>
          <w:sz w:val="18"/>
          <w:szCs w:val="18"/>
        </w:rPr>
      </w:pPr>
      <w:r w:rsidRPr="00061637">
        <w:rPr>
          <w:rFonts w:ascii="Arial" w:eastAsiaTheme="minorEastAsia" w:hAnsi="Arial" w:cs="Arial"/>
          <w:b/>
          <w:sz w:val="18"/>
          <w:szCs w:val="18"/>
        </w:rPr>
        <w:t>Apply online at fsst-nsn.gov</w:t>
      </w:r>
    </w:p>
    <w:p w:rsidR="00EB51CF" w:rsidRPr="00061637" w:rsidRDefault="00EB51CF" w:rsidP="00EB51CF">
      <w:pPr>
        <w:spacing w:after="0" w:line="240" w:lineRule="auto"/>
        <w:jc w:val="center"/>
        <w:rPr>
          <w:rFonts w:ascii="Arial" w:eastAsiaTheme="minorEastAsia" w:hAnsi="Arial" w:cs="Arial"/>
          <w:sz w:val="18"/>
          <w:szCs w:val="18"/>
        </w:rPr>
      </w:pPr>
      <w:r w:rsidRPr="00061637">
        <w:rPr>
          <w:rFonts w:ascii="Arial" w:eastAsiaTheme="minorEastAsia" w:hAnsi="Arial" w:cs="Arial"/>
          <w:sz w:val="18"/>
          <w:szCs w:val="18"/>
        </w:rPr>
        <w:t>(Click Human Resources Tab and Employment)</w:t>
      </w:r>
    </w:p>
    <w:p w:rsidR="00EB51CF" w:rsidRPr="00061637" w:rsidRDefault="00EB51CF" w:rsidP="00EB51CF">
      <w:pPr>
        <w:spacing w:after="0" w:line="240" w:lineRule="auto"/>
        <w:jc w:val="center"/>
        <w:rPr>
          <w:rFonts w:ascii="Arial" w:eastAsiaTheme="minorEastAsia" w:hAnsi="Arial" w:cs="Arial"/>
          <w:sz w:val="18"/>
          <w:szCs w:val="18"/>
        </w:rPr>
      </w:pPr>
      <w:r w:rsidRPr="00061637">
        <w:rPr>
          <w:rFonts w:ascii="Arial" w:eastAsiaTheme="minorEastAsia" w:hAnsi="Arial" w:cs="Arial"/>
          <w:sz w:val="18"/>
          <w:szCs w:val="18"/>
        </w:rPr>
        <w:t>Must submit to a background check</w:t>
      </w:r>
      <w:r w:rsidR="00D3162C">
        <w:rPr>
          <w:rFonts w:ascii="Arial" w:eastAsiaTheme="minorEastAsia" w:hAnsi="Arial" w:cs="Arial"/>
          <w:sz w:val="18"/>
          <w:szCs w:val="18"/>
        </w:rPr>
        <w:t xml:space="preserve"> under PL 101.630,</w:t>
      </w:r>
      <w:r w:rsidRPr="00061637">
        <w:rPr>
          <w:rFonts w:ascii="Arial" w:eastAsiaTheme="minorEastAsia" w:hAnsi="Arial" w:cs="Arial"/>
          <w:sz w:val="18"/>
          <w:szCs w:val="18"/>
        </w:rPr>
        <w:t xml:space="preserve"> and pre-employment drug and alcohol screening.</w:t>
      </w:r>
    </w:p>
    <w:p w:rsidR="00EB51CF" w:rsidRPr="00061637" w:rsidRDefault="00EB51CF" w:rsidP="00EB51CF">
      <w:pPr>
        <w:spacing w:after="0" w:line="240" w:lineRule="auto"/>
        <w:jc w:val="center"/>
        <w:rPr>
          <w:rFonts w:ascii="Arial" w:eastAsiaTheme="minorEastAsia" w:hAnsi="Arial" w:cs="Arial"/>
          <w:sz w:val="18"/>
          <w:szCs w:val="18"/>
        </w:rPr>
      </w:pPr>
      <w:r w:rsidRPr="00061637">
        <w:rPr>
          <w:rFonts w:ascii="Arial" w:eastAsiaTheme="minorEastAsia" w:hAnsi="Arial" w:cs="Arial"/>
          <w:sz w:val="18"/>
          <w:szCs w:val="18"/>
        </w:rPr>
        <w:t>May attach resume to Tribal Application.</w:t>
      </w:r>
    </w:p>
    <w:p w:rsidR="00061637" w:rsidRPr="00061637" w:rsidRDefault="00061637" w:rsidP="00EB51CF">
      <w:pPr>
        <w:spacing w:after="0" w:line="240" w:lineRule="auto"/>
        <w:jc w:val="center"/>
        <w:rPr>
          <w:rFonts w:ascii="Arial" w:eastAsiaTheme="minorEastAsia" w:hAnsi="Arial" w:cs="Arial"/>
          <w:sz w:val="18"/>
          <w:szCs w:val="18"/>
        </w:rPr>
      </w:pPr>
    </w:p>
    <w:p w:rsidR="00EB51CF" w:rsidRPr="00061637" w:rsidRDefault="00EB51CF" w:rsidP="00EB51CF">
      <w:pPr>
        <w:spacing w:after="0" w:line="240" w:lineRule="auto"/>
        <w:jc w:val="center"/>
        <w:rPr>
          <w:rFonts w:ascii="Arial" w:eastAsiaTheme="minorEastAsia" w:hAnsi="Arial" w:cs="Arial"/>
          <w:sz w:val="18"/>
          <w:szCs w:val="18"/>
        </w:rPr>
      </w:pPr>
      <w:r w:rsidRPr="00061637">
        <w:rPr>
          <w:rFonts w:ascii="Arial" w:eastAsiaTheme="minorEastAsia" w:hAnsi="Arial" w:cs="Arial"/>
          <w:sz w:val="18"/>
          <w:szCs w:val="18"/>
        </w:rPr>
        <w:t xml:space="preserve">Preference in filing vacancies is given to </w:t>
      </w:r>
      <w:r w:rsidRPr="00061637">
        <w:rPr>
          <w:rFonts w:ascii="Arial" w:eastAsiaTheme="minorEastAsia" w:hAnsi="Arial" w:cs="Arial"/>
          <w:b/>
          <w:sz w:val="18"/>
          <w:szCs w:val="18"/>
        </w:rPr>
        <w:t>qualified</w:t>
      </w:r>
      <w:r w:rsidRPr="00061637">
        <w:rPr>
          <w:rFonts w:ascii="Arial" w:eastAsiaTheme="minorEastAsia" w:hAnsi="Arial" w:cs="Arial"/>
          <w:sz w:val="18"/>
          <w:szCs w:val="18"/>
        </w:rPr>
        <w:t xml:space="preserve"> Indian candidates in accordance with Indian Preference Act of 1934 (Title 25, USC, </w:t>
      </w:r>
      <w:proofErr w:type="gramStart"/>
      <w:r w:rsidRPr="00061637">
        <w:rPr>
          <w:rFonts w:ascii="Arial" w:eastAsiaTheme="minorEastAsia" w:hAnsi="Arial" w:cs="Arial"/>
          <w:sz w:val="18"/>
          <w:szCs w:val="18"/>
        </w:rPr>
        <w:t>Section</w:t>
      </w:r>
      <w:proofErr w:type="gramEnd"/>
      <w:r w:rsidRPr="00061637">
        <w:rPr>
          <w:rFonts w:ascii="Arial" w:eastAsiaTheme="minorEastAsia" w:hAnsi="Arial" w:cs="Arial"/>
          <w:sz w:val="18"/>
          <w:szCs w:val="18"/>
        </w:rPr>
        <w:t xml:space="preserve"> 472). Verification must be submitted with the application if claiming Indian Preference. Consideration will be given to non-Indian applicants in the absence of qualified Indian Preference eligible.</w:t>
      </w:r>
    </w:p>
    <w:p w:rsidR="00061637" w:rsidRPr="00061637" w:rsidRDefault="00061637" w:rsidP="00EB51CF">
      <w:pPr>
        <w:spacing w:after="0" w:line="240" w:lineRule="auto"/>
        <w:jc w:val="center"/>
        <w:rPr>
          <w:rFonts w:ascii="Arial" w:eastAsiaTheme="minorEastAsia" w:hAnsi="Arial" w:cs="Arial"/>
          <w:sz w:val="18"/>
          <w:szCs w:val="18"/>
        </w:rPr>
      </w:pPr>
    </w:p>
    <w:p w:rsidR="00EB51CF" w:rsidRPr="00061637" w:rsidRDefault="00EB51CF" w:rsidP="00EB51CF">
      <w:pPr>
        <w:spacing w:after="0" w:line="240" w:lineRule="auto"/>
        <w:jc w:val="center"/>
        <w:rPr>
          <w:rFonts w:ascii="Arial" w:hAnsi="Arial" w:cs="Arial"/>
          <w:sz w:val="18"/>
          <w:szCs w:val="18"/>
        </w:rPr>
      </w:pPr>
      <w:r w:rsidRPr="00061637">
        <w:rPr>
          <w:rFonts w:ascii="Arial" w:eastAsiaTheme="minorEastAsia" w:hAnsi="Arial" w:cs="Arial"/>
          <w:sz w:val="18"/>
          <w:szCs w:val="18"/>
        </w:rPr>
        <w:t>Direct questions to Tribal Human Resources Department 605-997-3891 or email HR@fsst.org.</w:t>
      </w:r>
    </w:p>
    <w:sectPr w:rsidR="00EB51CF" w:rsidRPr="00061637" w:rsidSect="00F174E3">
      <w:headerReference w:type="default" r:id="rId7"/>
      <w:pgSz w:w="12240" w:h="15840"/>
      <w:pgMar w:top="72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819" w:rsidRDefault="00562E1D">
      <w:pPr>
        <w:spacing w:after="0" w:line="240" w:lineRule="auto"/>
      </w:pPr>
      <w:r>
        <w:separator/>
      </w:r>
    </w:p>
  </w:endnote>
  <w:endnote w:type="continuationSeparator" w:id="0">
    <w:p w:rsidR="00E41819" w:rsidRDefault="00562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819" w:rsidRDefault="00562E1D">
      <w:pPr>
        <w:spacing w:after="0" w:line="240" w:lineRule="auto"/>
      </w:pPr>
      <w:r>
        <w:separator/>
      </w:r>
    </w:p>
  </w:footnote>
  <w:footnote w:type="continuationSeparator" w:id="0">
    <w:p w:rsidR="00E41819" w:rsidRDefault="00562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C73" w:rsidRDefault="00F174E3" w:rsidP="003F6C73">
    <w:pPr>
      <w:pStyle w:val="Header"/>
      <w:jc w:val="center"/>
    </w:pPr>
    <w:r w:rsidRPr="00740178">
      <w:rPr>
        <w:rFonts w:ascii="Times New Roman" w:hAnsi="Times New Roman" w:cs="Times New Roman"/>
        <w:i/>
        <w:noProof/>
        <w:sz w:val="24"/>
        <w:szCs w:val="24"/>
      </w:rPr>
      <w:drawing>
        <wp:anchor distT="36576" distB="36576" distL="36576" distR="36576" simplePos="0" relativeHeight="251659264" behindDoc="0" locked="0" layoutInCell="1" allowOverlap="1" wp14:anchorId="2D11DF8C" wp14:editId="21B9C126">
          <wp:simplePos x="0" y="0"/>
          <wp:positionH relativeFrom="margin">
            <wp:posOffset>1771015</wp:posOffset>
          </wp:positionH>
          <wp:positionV relativeFrom="paragraph">
            <wp:posOffset>1360</wp:posOffset>
          </wp:positionV>
          <wp:extent cx="2328737" cy="17335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28737" cy="1733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F6C73" w:rsidRDefault="00D3415A" w:rsidP="00F174E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6785"/>
    <w:multiLevelType w:val="hybridMultilevel"/>
    <w:tmpl w:val="5874AD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53D3C"/>
    <w:multiLevelType w:val="hybridMultilevel"/>
    <w:tmpl w:val="C922C108"/>
    <w:lvl w:ilvl="0" w:tplc="C93EC23A">
      <w:numFmt w:val="bullet"/>
      <w:lvlText w:val="•"/>
      <w:lvlJc w:val="left"/>
      <w:pPr>
        <w:ind w:left="782" w:hanging="365"/>
      </w:pPr>
      <w:rPr>
        <w:rFonts w:ascii="Times New Roman" w:eastAsia="Times New Roman" w:hAnsi="Times New Roman" w:cs="Times New Roman" w:hint="default"/>
        <w:color w:val="181818"/>
        <w:w w:val="96"/>
        <w:sz w:val="22"/>
        <w:szCs w:val="22"/>
      </w:rPr>
    </w:lvl>
    <w:lvl w:ilvl="1" w:tplc="D114AC6E">
      <w:numFmt w:val="bullet"/>
      <w:lvlText w:val="•"/>
      <w:lvlJc w:val="left"/>
      <w:pPr>
        <w:ind w:left="1167" w:hanging="370"/>
      </w:pPr>
      <w:rPr>
        <w:rFonts w:ascii="Times New Roman" w:eastAsia="Times New Roman" w:hAnsi="Times New Roman" w:cs="Times New Roman" w:hint="default"/>
        <w:color w:val="181818"/>
        <w:w w:val="96"/>
        <w:sz w:val="22"/>
        <w:szCs w:val="22"/>
      </w:rPr>
    </w:lvl>
    <w:lvl w:ilvl="2" w:tplc="8C0C14E2">
      <w:numFmt w:val="bullet"/>
      <w:lvlText w:val="•"/>
      <w:lvlJc w:val="left"/>
      <w:pPr>
        <w:ind w:left="2248" w:hanging="370"/>
      </w:pPr>
      <w:rPr>
        <w:rFonts w:hint="default"/>
      </w:rPr>
    </w:lvl>
    <w:lvl w:ilvl="3" w:tplc="6E726DF0">
      <w:numFmt w:val="bullet"/>
      <w:lvlText w:val="•"/>
      <w:lvlJc w:val="left"/>
      <w:pPr>
        <w:ind w:left="3337" w:hanging="370"/>
      </w:pPr>
      <w:rPr>
        <w:rFonts w:hint="default"/>
      </w:rPr>
    </w:lvl>
    <w:lvl w:ilvl="4" w:tplc="192275DA">
      <w:numFmt w:val="bullet"/>
      <w:lvlText w:val="•"/>
      <w:lvlJc w:val="left"/>
      <w:pPr>
        <w:ind w:left="4426" w:hanging="370"/>
      </w:pPr>
      <w:rPr>
        <w:rFonts w:hint="default"/>
      </w:rPr>
    </w:lvl>
    <w:lvl w:ilvl="5" w:tplc="A500A52A">
      <w:numFmt w:val="bullet"/>
      <w:lvlText w:val="•"/>
      <w:lvlJc w:val="left"/>
      <w:pPr>
        <w:ind w:left="5515" w:hanging="370"/>
      </w:pPr>
      <w:rPr>
        <w:rFonts w:hint="default"/>
      </w:rPr>
    </w:lvl>
    <w:lvl w:ilvl="6" w:tplc="C70C9DCE">
      <w:numFmt w:val="bullet"/>
      <w:lvlText w:val="•"/>
      <w:lvlJc w:val="left"/>
      <w:pPr>
        <w:ind w:left="6604" w:hanging="370"/>
      </w:pPr>
      <w:rPr>
        <w:rFonts w:hint="default"/>
      </w:rPr>
    </w:lvl>
    <w:lvl w:ilvl="7" w:tplc="4F200AB0">
      <w:numFmt w:val="bullet"/>
      <w:lvlText w:val="•"/>
      <w:lvlJc w:val="left"/>
      <w:pPr>
        <w:ind w:left="7693" w:hanging="370"/>
      </w:pPr>
      <w:rPr>
        <w:rFonts w:hint="default"/>
      </w:rPr>
    </w:lvl>
    <w:lvl w:ilvl="8" w:tplc="466E52E4">
      <w:numFmt w:val="bullet"/>
      <w:lvlText w:val="•"/>
      <w:lvlJc w:val="left"/>
      <w:pPr>
        <w:ind w:left="8782" w:hanging="370"/>
      </w:pPr>
      <w:rPr>
        <w:rFonts w:hint="default"/>
      </w:rPr>
    </w:lvl>
  </w:abstractNum>
  <w:abstractNum w:abstractNumId="2" w15:restartNumberingAfterBreak="0">
    <w:nsid w:val="31BD6CCC"/>
    <w:multiLevelType w:val="multilevel"/>
    <w:tmpl w:val="158E3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FB3379"/>
    <w:multiLevelType w:val="multilevel"/>
    <w:tmpl w:val="D130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C05CB3"/>
    <w:multiLevelType w:val="hybridMultilevel"/>
    <w:tmpl w:val="2B12CEDC"/>
    <w:lvl w:ilvl="0" w:tplc="64C2EA52">
      <w:numFmt w:val="bullet"/>
      <w:lvlText w:val="•"/>
      <w:lvlJc w:val="left"/>
      <w:pPr>
        <w:ind w:left="781" w:hanging="361"/>
      </w:pPr>
      <w:rPr>
        <w:w w:val="112"/>
        <w:position w:val="3"/>
      </w:rPr>
    </w:lvl>
    <w:lvl w:ilvl="1" w:tplc="CBEA580E">
      <w:numFmt w:val="bullet"/>
      <w:lvlText w:val="•"/>
      <w:lvlJc w:val="left"/>
      <w:pPr>
        <w:ind w:left="1648" w:hanging="361"/>
      </w:pPr>
    </w:lvl>
    <w:lvl w:ilvl="2" w:tplc="9AC2757E">
      <w:numFmt w:val="bullet"/>
      <w:lvlText w:val="•"/>
      <w:lvlJc w:val="left"/>
      <w:pPr>
        <w:ind w:left="2516" w:hanging="361"/>
      </w:pPr>
    </w:lvl>
    <w:lvl w:ilvl="3" w:tplc="E1087368">
      <w:numFmt w:val="bullet"/>
      <w:lvlText w:val="•"/>
      <w:lvlJc w:val="left"/>
      <w:pPr>
        <w:ind w:left="3384" w:hanging="361"/>
      </w:pPr>
    </w:lvl>
    <w:lvl w:ilvl="4" w:tplc="DC10D706">
      <w:numFmt w:val="bullet"/>
      <w:lvlText w:val="•"/>
      <w:lvlJc w:val="left"/>
      <w:pPr>
        <w:ind w:left="4252" w:hanging="361"/>
      </w:pPr>
    </w:lvl>
    <w:lvl w:ilvl="5" w:tplc="A55EA38A">
      <w:numFmt w:val="bullet"/>
      <w:lvlText w:val="•"/>
      <w:lvlJc w:val="left"/>
      <w:pPr>
        <w:ind w:left="5120" w:hanging="361"/>
      </w:pPr>
    </w:lvl>
    <w:lvl w:ilvl="6" w:tplc="59882668">
      <w:numFmt w:val="bullet"/>
      <w:lvlText w:val="•"/>
      <w:lvlJc w:val="left"/>
      <w:pPr>
        <w:ind w:left="5988" w:hanging="361"/>
      </w:pPr>
    </w:lvl>
    <w:lvl w:ilvl="7" w:tplc="DAFCA252">
      <w:numFmt w:val="bullet"/>
      <w:lvlText w:val="•"/>
      <w:lvlJc w:val="left"/>
      <w:pPr>
        <w:ind w:left="6856" w:hanging="361"/>
      </w:pPr>
    </w:lvl>
    <w:lvl w:ilvl="8" w:tplc="D4928D06">
      <w:numFmt w:val="bullet"/>
      <w:lvlText w:val="•"/>
      <w:lvlJc w:val="left"/>
      <w:pPr>
        <w:ind w:left="7724" w:hanging="361"/>
      </w:pPr>
    </w:lvl>
  </w:abstractNum>
  <w:abstractNum w:abstractNumId="5" w15:restartNumberingAfterBreak="0">
    <w:nsid w:val="79296149"/>
    <w:multiLevelType w:val="multilevel"/>
    <w:tmpl w:val="F93E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CF"/>
    <w:rsid w:val="00061637"/>
    <w:rsid w:val="001345C0"/>
    <w:rsid w:val="00157551"/>
    <w:rsid w:val="00234675"/>
    <w:rsid w:val="00267097"/>
    <w:rsid w:val="00401910"/>
    <w:rsid w:val="00562E1D"/>
    <w:rsid w:val="00572498"/>
    <w:rsid w:val="005F7A2F"/>
    <w:rsid w:val="00642739"/>
    <w:rsid w:val="006C1326"/>
    <w:rsid w:val="00756D65"/>
    <w:rsid w:val="00783AC0"/>
    <w:rsid w:val="007A1511"/>
    <w:rsid w:val="007F5A04"/>
    <w:rsid w:val="0085584B"/>
    <w:rsid w:val="008F1A75"/>
    <w:rsid w:val="00925271"/>
    <w:rsid w:val="0094294F"/>
    <w:rsid w:val="00994720"/>
    <w:rsid w:val="009D3C91"/>
    <w:rsid w:val="00A75203"/>
    <w:rsid w:val="00A93823"/>
    <w:rsid w:val="00AD0877"/>
    <w:rsid w:val="00C011F6"/>
    <w:rsid w:val="00D13569"/>
    <w:rsid w:val="00D20F6F"/>
    <w:rsid w:val="00D3162C"/>
    <w:rsid w:val="00D33A46"/>
    <w:rsid w:val="00D3415A"/>
    <w:rsid w:val="00E17DCA"/>
    <w:rsid w:val="00E41819"/>
    <w:rsid w:val="00E84EF3"/>
    <w:rsid w:val="00EB51CF"/>
    <w:rsid w:val="00F174E3"/>
    <w:rsid w:val="00F64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D5102D"/>
  <w15:chartTrackingRefBased/>
  <w15:docId w15:val="{B95EA60C-5ECD-4E86-A3D3-2F348DCC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1CF"/>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EB51CF"/>
    <w:rPr>
      <w:rFonts w:eastAsiaTheme="minorEastAsia"/>
    </w:rPr>
  </w:style>
  <w:style w:type="paragraph" w:styleId="Footer">
    <w:name w:val="footer"/>
    <w:basedOn w:val="Normal"/>
    <w:link w:val="FooterChar"/>
    <w:uiPriority w:val="99"/>
    <w:unhideWhenUsed/>
    <w:rsid w:val="007F5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A04"/>
  </w:style>
  <w:style w:type="paragraph" w:styleId="BalloonText">
    <w:name w:val="Balloon Text"/>
    <w:basedOn w:val="Normal"/>
    <w:link w:val="BalloonTextChar"/>
    <w:uiPriority w:val="99"/>
    <w:semiHidden/>
    <w:unhideWhenUsed/>
    <w:rsid w:val="00F17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4E3"/>
    <w:rPr>
      <w:rFonts w:ascii="Segoe UI" w:hAnsi="Segoe UI" w:cs="Segoe UI"/>
      <w:sz w:val="18"/>
      <w:szCs w:val="18"/>
    </w:rPr>
  </w:style>
  <w:style w:type="paragraph" w:styleId="ListParagraph">
    <w:name w:val="List Paragraph"/>
    <w:basedOn w:val="Normal"/>
    <w:uiPriority w:val="34"/>
    <w:qFormat/>
    <w:rsid w:val="00A75203"/>
    <w:pPr>
      <w:widowControl w:val="0"/>
      <w:autoSpaceDE w:val="0"/>
      <w:autoSpaceDN w:val="0"/>
      <w:spacing w:after="0" w:line="240" w:lineRule="auto"/>
      <w:ind w:left="842" w:hanging="37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Rosalie Nelson</dc:creator>
  <cp:keywords/>
  <dc:description/>
  <cp:lastModifiedBy>Rosalie Nelson</cp:lastModifiedBy>
  <cp:revision>3</cp:revision>
  <cp:lastPrinted>2024-01-11T17:55:00Z</cp:lastPrinted>
  <dcterms:created xsi:type="dcterms:W3CDTF">2024-05-31T18:37:00Z</dcterms:created>
  <dcterms:modified xsi:type="dcterms:W3CDTF">2024-05-31T20:32:00Z</dcterms:modified>
</cp:coreProperties>
</file>