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58B8E97" wp14:paraId="6EA83DFF" wp14:textId="6570BE74">
      <w:pPr>
        <w:pStyle w:val="Normal"/>
        <w:rPr>
          <w:rFonts w:ascii="Source Sans Pro" w:hAnsi="Source Sans Pro" w:eastAsia="Source Sans Pro" w:cs="Source Sans Pro"/>
          <w:b w:val="1"/>
          <w:bCs w:val="1"/>
          <w:i w:val="0"/>
          <w:iCs w:val="0"/>
          <w:caps w:val="0"/>
          <w:smallCaps w:val="0"/>
          <w:noProof w:val="0"/>
          <w:color w:val="333333"/>
          <w:sz w:val="21"/>
          <w:szCs w:val="21"/>
          <w:lang w:val="en-US"/>
        </w:rPr>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Location</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US-TX-Houston</w:t>
      </w:r>
      <w:r>
        <w:br/>
      </w: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Job Category</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Legal, Compliance, and Risk Management</w:t>
      </w:r>
      <w:r>
        <w:br/>
      </w: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Position Type</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Regular Full Time</w:t>
      </w:r>
      <w:r>
        <w:br/>
      </w: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Req ID</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43180</w:t>
      </w:r>
      <w:r>
        <w:br/>
      </w:r>
      <w:r>
        <w:br/>
      </w:r>
      <w:r>
        <w:br/>
      </w: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Overview</w:t>
      </w:r>
      <w:r>
        <w:br/>
      </w:r>
    </w:p>
    <w:p xmlns:wp14="http://schemas.microsoft.com/office/word/2010/wordml" w:rsidP="658B8E97" wp14:paraId="36C33195" wp14:textId="76F225AE">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Being good neighbors – helping people, investing in our communities, and making the world a better place – is who we are at State Farm. It is at the core of how we operate and the reason for our success. Come join a #1 team and do some good!</w:t>
      </w:r>
    </w:p>
    <w:p xmlns:wp14="http://schemas.microsoft.com/office/word/2010/wordml" wp14:paraId="704C47E1" wp14:textId="01C1BC0F"/>
    <w:p xmlns:wp14="http://schemas.microsoft.com/office/word/2010/wordml" wp14:paraId="603C1ECC" wp14:textId="0CD7ABD2"/>
    <w:p xmlns:wp14="http://schemas.microsoft.com/office/word/2010/wordml" w:rsidP="658B8E97" wp14:paraId="1FE365E8" wp14:textId="5613337C">
      <w:pPr>
        <w:rPr>
          <w:rFonts w:ascii="Source Sans Pro" w:hAnsi="Source Sans Pro" w:eastAsia="Source Sans Pro" w:cs="Source Sans Pro"/>
          <w:b w:val="1"/>
          <w:bCs w:val="1"/>
          <w:i w:val="0"/>
          <w:iCs w:val="0"/>
          <w:caps w:val="0"/>
          <w:smallCaps w:val="0"/>
          <w:noProof w:val="0"/>
          <w:color w:val="333333"/>
          <w:sz w:val="21"/>
          <w:szCs w:val="21"/>
          <w:lang w:val="en-US"/>
        </w:rPr>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Responsibilities</w:t>
      </w:r>
      <w:r>
        <w:br/>
      </w:r>
    </w:p>
    <w:p xmlns:wp14="http://schemas.microsoft.com/office/word/2010/wordml" w:rsidP="658B8E97" wp14:paraId="2D25D4F5" wp14:textId="571B3DAE">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As a Fortune 50 company, we hire the best employees to serve our customers, making us a leader in the insurance and financial services industry. In 2024, the Leadership Council on Legal Diversity named State Farm a Top Performer and Compass Award Winner. Additionally, Fortune named State Farm one of the World’s Most Admired Companies.</w:t>
      </w:r>
    </w:p>
    <w:p xmlns:wp14="http://schemas.microsoft.com/office/word/2010/wordml" w:rsidP="658B8E97" wp14:paraId="47144F1D" wp14:textId="5828CE8B">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Our mission is to provide high quality legal services in a cost-effective manner and to act as strategic thinking partners for our client and customers. To succeed, we need self-starters who are agile, creative, collaborative, strategic, passionate, and communicative.</w:t>
      </w:r>
    </w:p>
    <w:p xmlns:wp14="http://schemas.microsoft.com/office/word/2010/wordml" w:rsidP="658B8E97" wp14:paraId="033B0C5F" wp14:textId="0BFAEE9E">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Linda M. Villarreal &amp; Associates, insurance staff counsel for State Farm Insurance Companies, is seeking Attorneys to join the Houston, Texas Claim Litigation office. While every day can provide different experiences and opportunities, the role involves case ownership, participating in litigation events, and meeting with clients. We encourage a collaborative environment where our attorneys can assist each other and have access to support staff while maintaining ownership of their files. As a result of not being billed by the hour, our attorneys have the opportunity to strategize on trial and case development as it passes through litigation. State Farm creates an environment inclusive of career development opportunities. The position is classified as a </w:t>
      </w: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hybrid</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role, meaning that the work arrangement calls for hours in the office and virtually. Everyone in a </w:t>
      </w: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hybrid</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role is required to spend time in the office. Work arrangements could change over time based on business needs.</w:t>
      </w:r>
    </w:p>
    <w:p xmlns:wp14="http://schemas.microsoft.com/office/word/2010/wordml" w:rsidP="658B8E97" wp14:paraId="10D397C8" wp14:textId="0CECC961">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LOCATION:</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1221 Lamar, Suite 900, Houston, TX 77010-3301</w:t>
      </w:r>
    </w:p>
    <w:p xmlns:wp14="http://schemas.microsoft.com/office/word/2010/wordml" w:rsidP="658B8E97" wp14:paraId="1374AE99" wp14:textId="56D90D7A">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Responsibilities include, but are not limited to</w:t>
      </w:r>
    </w:p>
    <w:p xmlns:wp14="http://schemas.microsoft.com/office/word/2010/wordml" w:rsidP="658B8E97" wp14:paraId="32D6804A" wp14:textId="288E8163">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Handle litigation and other legal assignments in accordance with guidelines established by the Law Department</w:t>
      </w:r>
    </w:p>
    <w:p xmlns:wp14="http://schemas.microsoft.com/office/word/2010/wordml" w:rsidP="658B8E97" wp14:paraId="61F2AD69" wp14:textId="34597405">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Prepare and summarize reports for proceedings</w:t>
      </w:r>
    </w:p>
    <w:p xmlns:wp14="http://schemas.microsoft.com/office/word/2010/wordml" w:rsidP="658B8E97" wp14:paraId="3C5D481E" wp14:textId="0AB66EA3">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Trial strategy and case development</w:t>
      </w:r>
    </w:p>
    <w:p xmlns:wp14="http://schemas.microsoft.com/office/word/2010/wordml" w:rsidP="658B8E97" wp14:paraId="249FEB4F" wp14:textId="07A4596D">
      <w:pPr>
        <w:pStyle w:val="ListParagraph"/>
        <w:numPr>
          <w:ilvl w:val="0"/>
          <w:numId w:val="1"/>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Attend litigation events including trials, mediations, depositions, and hearings</w:t>
      </w:r>
    </w:p>
    <w:p xmlns:wp14="http://schemas.microsoft.com/office/word/2010/wordml" wp14:paraId="73F99CDB" wp14:textId="44596F60"/>
    <w:p xmlns:wp14="http://schemas.microsoft.com/office/word/2010/wordml" wp14:paraId="582AF41F" wp14:textId="5BD7FE22"/>
    <w:p xmlns:wp14="http://schemas.microsoft.com/office/word/2010/wordml" w:rsidP="658B8E97" wp14:paraId="4FE31F8D" wp14:textId="287155EE">
      <w:pPr>
        <w:rPr>
          <w:rFonts w:ascii="Source Sans Pro" w:hAnsi="Source Sans Pro" w:eastAsia="Source Sans Pro" w:cs="Source Sans Pro"/>
          <w:b w:val="1"/>
          <w:bCs w:val="1"/>
          <w:i w:val="0"/>
          <w:iCs w:val="0"/>
          <w:caps w:val="0"/>
          <w:smallCaps w:val="0"/>
          <w:noProof w:val="0"/>
          <w:color w:val="333333"/>
          <w:sz w:val="21"/>
          <w:szCs w:val="21"/>
          <w:lang w:val="en-US"/>
        </w:rPr>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Qualifications</w:t>
      </w:r>
      <w:r>
        <w:br/>
      </w:r>
    </w:p>
    <w:p xmlns:wp14="http://schemas.microsoft.com/office/word/2010/wordml" w:rsidP="658B8E97" wp14:paraId="3C0D3ADB" wp14:textId="1BE127EF">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Previous experience required</w:t>
      </w:r>
    </w:p>
    <w:p xmlns:wp14="http://schemas.microsoft.com/office/word/2010/wordml" w:rsidP="658B8E97" wp14:paraId="740A8B17" wp14:textId="2B456E9F">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3+ years litigation experience in the practice areas of insurance defense or personal injury</w:t>
      </w:r>
    </w:p>
    <w:p xmlns:wp14="http://schemas.microsoft.com/office/word/2010/wordml" w:rsidP="658B8E97" wp14:paraId="5522C5C4" wp14:textId="02752A56">
      <w:pPr>
        <w:pStyle w:val="ListParagraph"/>
        <w:numPr>
          <w:ilvl w:val="1"/>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May consider additional practice areas of medical malpractice or workers compensation</w:t>
      </w:r>
    </w:p>
    <w:p xmlns:wp14="http://schemas.microsoft.com/office/word/2010/wordml" w:rsidP="658B8E97" wp14:paraId="417EAFF5" wp14:textId="55CA7306">
      <w:pPr>
        <w:pStyle w:val="ListParagraph"/>
        <w:numPr>
          <w:ilvl w:val="0"/>
          <w:numId w:val="2"/>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Jury trial experience is strongly preferred, but not required</w:t>
      </w:r>
    </w:p>
    <w:p xmlns:wp14="http://schemas.microsoft.com/office/word/2010/wordml" w:rsidP="658B8E97" wp14:paraId="283B7076" wp14:textId="54B1C569">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Key skills required</w:t>
      </w:r>
    </w:p>
    <w:p xmlns:wp14="http://schemas.microsoft.com/office/word/2010/wordml" w:rsidP="658B8E97" wp14:paraId="245A07DE" wp14:textId="2CDD4CC9">
      <w:pPr>
        <w:pStyle w:val="ListParagraph"/>
        <w:numPr>
          <w:ilvl w:val="0"/>
          <w:numId w:val="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Knowledge of local and state discovery rules, trial procedures, and applicable substantive law commensurate with level of experience</w:t>
      </w:r>
    </w:p>
    <w:p xmlns:wp14="http://schemas.microsoft.com/office/word/2010/wordml" w:rsidP="658B8E97" wp14:paraId="7FDE2C14" wp14:textId="7C40E470">
      <w:pPr>
        <w:pStyle w:val="ListParagraph"/>
        <w:numPr>
          <w:ilvl w:val="0"/>
          <w:numId w:val="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Trial, mediation, and deposition experience</w:t>
      </w:r>
    </w:p>
    <w:p xmlns:wp14="http://schemas.microsoft.com/office/word/2010/wordml" w:rsidP="658B8E97" wp14:paraId="465A7CA7" wp14:textId="2E120D4D">
      <w:pPr>
        <w:pStyle w:val="ListParagraph"/>
        <w:numPr>
          <w:ilvl w:val="0"/>
          <w:numId w:val="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File ownership</w:t>
      </w:r>
    </w:p>
    <w:p xmlns:wp14="http://schemas.microsoft.com/office/word/2010/wordml" w:rsidP="658B8E97" wp14:paraId="4D86CBD7" wp14:textId="70C28C2E">
      <w:pPr>
        <w:pStyle w:val="ListParagraph"/>
        <w:numPr>
          <w:ilvl w:val="0"/>
          <w:numId w:val="3"/>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Effective written and oral communication skills</w:t>
      </w:r>
    </w:p>
    <w:p xmlns:wp14="http://schemas.microsoft.com/office/word/2010/wordml" w:rsidP="658B8E97" wp14:paraId="399B8533" wp14:textId="50013D5F">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Technology/software experience required</w:t>
      </w:r>
    </w:p>
    <w:p xmlns:wp14="http://schemas.microsoft.com/office/word/2010/wordml" w:rsidP="658B8E97" wp14:paraId="5076F2BA" wp14:textId="0D4D0B95">
      <w:pPr>
        <w:pStyle w:val="ListParagraph"/>
        <w:numPr>
          <w:ilvl w:val="0"/>
          <w:numId w:val="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Ability to work efficiently with cases in electronic form</w:t>
      </w:r>
    </w:p>
    <w:p xmlns:wp14="http://schemas.microsoft.com/office/word/2010/wordml" w:rsidP="658B8E97" wp14:paraId="711F6607" wp14:textId="6DDAA963">
      <w:pPr>
        <w:pStyle w:val="ListParagraph"/>
        <w:numPr>
          <w:ilvl w:val="0"/>
          <w:numId w:val="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Working knowledge of a Case Management system</w:t>
      </w:r>
    </w:p>
    <w:p xmlns:wp14="http://schemas.microsoft.com/office/word/2010/wordml" w:rsidP="658B8E97" wp14:paraId="792F9081" wp14:textId="2D4EA095">
      <w:pPr>
        <w:pStyle w:val="ListParagraph"/>
        <w:numPr>
          <w:ilvl w:val="0"/>
          <w:numId w:val="4"/>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Working Knowledge of a Document Storage system</w:t>
      </w:r>
    </w:p>
    <w:p xmlns:wp14="http://schemas.microsoft.com/office/word/2010/wordml" w:rsidP="658B8E97" wp14:paraId="7D3CF9F9" wp14:textId="081CFE39">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Education requirements including licenses and certifications</w:t>
      </w:r>
    </w:p>
    <w:p xmlns:wp14="http://schemas.microsoft.com/office/word/2010/wordml" w:rsidP="658B8E97" wp14:paraId="44A7AA86" wp14:textId="70015DA3">
      <w:pPr>
        <w:pStyle w:val="ListParagraph"/>
        <w:numPr>
          <w:ilvl w:val="0"/>
          <w:numId w:val="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J.D. from an A.B.A. Accredited Law School with excellent academic credentials</w:t>
      </w:r>
    </w:p>
    <w:p xmlns:wp14="http://schemas.microsoft.com/office/word/2010/wordml" w:rsidP="658B8E97" wp14:paraId="57E11E36" wp14:textId="3EFAD9BC">
      <w:pPr>
        <w:pStyle w:val="ListParagraph"/>
        <w:numPr>
          <w:ilvl w:val="0"/>
          <w:numId w:val="5"/>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Must have an active law license to practice in the state of Texas and a member in good standing with the State Bar of Texas</w:t>
      </w:r>
    </w:p>
    <w:p xmlns:wp14="http://schemas.microsoft.com/office/word/2010/wordml" w:rsidP="658B8E97" wp14:paraId="0C6AA31B" wp14:textId="63B5E6FD">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Additional Details</w:t>
      </w:r>
    </w:p>
    <w:p xmlns:wp14="http://schemas.microsoft.com/office/word/2010/wordml" w:rsidP="658B8E97" wp14:paraId="2A10F02B" wp14:textId="09CC5A81">
      <w:pPr>
        <w:pStyle w:val="ListParagraph"/>
        <w:numPr>
          <w:ilvl w:val="0"/>
          <w:numId w:val="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Applicants are required to be eligible to lawfully work in the U.S. immediately. State Farm will not sponsor applicants for U.S. work opportunities</w:t>
      </w:r>
    </w:p>
    <w:p xmlns:wp14="http://schemas.microsoft.com/office/word/2010/wordml" w:rsidP="658B8E97" wp14:paraId="63EE75AF" wp14:textId="1983D696">
      <w:pPr>
        <w:pStyle w:val="ListParagraph"/>
        <w:numPr>
          <w:ilvl w:val="0"/>
          <w:numId w:val="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Other than authorized and pro bono work, State Farm attorneys are not permitted to handle any legal business outside of State Farm and candidates must cease all outside practice and all suit involvement before joining State Farm</w:t>
      </w:r>
    </w:p>
    <w:p xmlns:wp14="http://schemas.microsoft.com/office/word/2010/wordml" w:rsidP="658B8E97" wp14:paraId="2B28EAE2" wp14:textId="0D601BD4">
      <w:pPr>
        <w:pStyle w:val="ListParagraph"/>
        <w:numPr>
          <w:ilvl w:val="0"/>
          <w:numId w:val="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Travel via personal or commercial transportation to job related activities is an essential function</w:t>
      </w:r>
    </w:p>
    <w:p xmlns:wp14="http://schemas.microsoft.com/office/word/2010/wordml" w:rsidP="658B8E97" wp14:paraId="3A95E937" wp14:textId="1C07FB48">
      <w:pPr>
        <w:pStyle w:val="ListParagraph"/>
        <w:numPr>
          <w:ilvl w:val="0"/>
          <w:numId w:val="6"/>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Irregular hours may be required</w:t>
      </w:r>
    </w:p>
    <w:p xmlns:wp14="http://schemas.microsoft.com/office/word/2010/wordml" wp14:paraId="5C20B282" wp14:textId="5D7BFA3A"/>
    <w:p xmlns:wp14="http://schemas.microsoft.com/office/word/2010/wordml" wp14:paraId="5CD77A77" wp14:textId="56A56460"/>
    <w:p xmlns:wp14="http://schemas.microsoft.com/office/word/2010/wordml" w:rsidP="658B8E97" wp14:paraId="05C33E57" wp14:textId="756C125B">
      <w:pPr>
        <w:rPr>
          <w:rFonts w:ascii="Source Sans Pro" w:hAnsi="Source Sans Pro" w:eastAsia="Source Sans Pro" w:cs="Source Sans Pro"/>
          <w:b w:val="1"/>
          <w:bCs w:val="1"/>
          <w:i w:val="0"/>
          <w:iCs w:val="0"/>
          <w:caps w:val="0"/>
          <w:smallCaps w:val="0"/>
          <w:noProof w:val="0"/>
          <w:color w:val="333333"/>
          <w:sz w:val="21"/>
          <w:szCs w:val="21"/>
          <w:lang w:val="en-US"/>
        </w:rPr>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Our Benefits</w:t>
      </w:r>
      <w:r>
        <w:br/>
      </w:r>
    </w:p>
    <w:p xmlns:wp14="http://schemas.microsoft.com/office/word/2010/wordml" w:rsidP="658B8E97" wp14:paraId="5AA946A4" wp14:textId="0545DE92">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Because work-life balance is a priority at State Farm, compensation is based on our standard 38:45-hour work week!</w:t>
      </w:r>
    </w:p>
    <w:p xmlns:wp14="http://schemas.microsoft.com/office/word/2010/wordml" w:rsidP="658B8E97" wp14:paraId="7BD215F9" wp14:textId="7FC36E00">
      <w:pPr>
        <w:pStyle w:val="ListParagraph"/>
        <w:numPr>
          <w:ilvl w:val="0"/>
          <w:numId w:val="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Potential starting salary range: $117,700 - $192,500</w:t>
      </w:r>
    </w:p>
    <w:p xmlns:wp14="http://schemas.microsoft.com/office/word/2010/wordml" w:rsidP="658B8E97" wp14:paraId="7EE1C98A" wp14:textId="1283E601">
      <w:pPr>
        <w:pStyle w:val="ListParagraph"/>
        <w:numPr>
          <w:ilvl w:val="1"/>
          <w:numId w:val="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Starting salary will be based on skills, background, and experience</w:t>
      </w:r>
    </w:p>
    <w:p xmlns:wp14="http://schemas.microsoft.com/office/word/2010/wordml" w:rsidP="658B8E97" wp14:paraId="5C9247EF" wp14:textId="0D86ADFE">
      <w:pPr>
        <w:pStyle w:val="ListParagraph"/>
        <w:numPr>
          <w:ilvl w:val="1"/>
          <w:numId w:val="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High end of the range limited to applicants with significant relevant experience</w:t>
      </w:r>
    </w:p>
    <w:p xmlns:wp14="http://schemas.microsoft.com/office/word/2010/wordml" w:rsidP="658B8E97" wp14:paraId="1B4E6D1A" wp14:textId="1F4B26C4">
      <w:pPr>
        <w:pStyle w:val="ListParagraph"/>
        <w:numPr>
          <w:ilvl w:val="0"/>
          <w:numId w:val="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Potential yearly incentive pay up to 24% of base salary</w:t>
      </w:r>
    </w:p>
    <w:p xmlns:wp14="http://schemas.microsoft.com/office/word/2010/wordml" w:rsidP="658B8E97" wp14:paraId="0DDBC549" wp14:textId="1DBD1C1F">
      <w:pPr>
        <w:shd w:val="clear" w:color="auto" w:fill="FFFFFF" w:themeFill="background1"/>
        <w:spacing w:before="0" w:beforeAutospacing="off" w:after="150" w:afterAutospacing="off"/>
      </w:pPr>
    </w:p>
    <w:p xmlns:wp14="http://schemas.microsoft.com/office/word/2010/wordml" w:rsidP="658B8E97" wp14:paraId="50B15AB8" wp14:textId="21C70B04">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At State Farm, we offer more than just a paycheck. Check out our suite of benefits designed to give you the flexibility you need to take care of you and your family!</w:t>
      </w:r>
    </w:p>
    <w:p xmlns:wp14="http://schemas.microsoft.com/office/word/2010/wordml" w:rsidP="658B8E97" wp14:paraId="167D83D5" wp14:textId="268AB59F">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Get Paid!</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On top of our competitive pay, you are eligible for an annual raise and bonus.</w:t>
      </w:r>
    </w:p>
    <w:p xmlns:wp14="http://schemas.microsoft.com/office/word/2010/wordml" w:rsidP="658B8E97" wp14:paraId="4466F3FD" wp14:textId="55C4450B">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Stay Well!</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Focus on you and your family’s health with our robust health and wellbeing programs. State Farm pays most of your healthcare premium, and we offer multiple healthcare plan options, including a high deductible plan. All medical plans provide 100% coverage for in-network preventative care, AND you and your family have access to vision, dental, telemedicine, 24/7 mental health professionals, and much more!</w:t>
      </w:r>
    </w:p>
    <w:p xmlns:wp14="http://schemas.microsoft.com/office/word/2010/wordml" w:rsidP="658B8E97" wp14:paraId="3A307561" wp14:textId="24DAB962">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Develop and Grow!</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Take advantage of educational benefits like industry leading training programs, top-notch tuition assistance programs, employee resource groups, and mentoring.</w:t>
      </w:r>
    </w:p>
    <w:p xmlns:wp14="http://schemas.microsoft.com/office/word/2010/wordml" w:rsidP="658B8E97" wp14:paraId="2DC44C62" wp14:textId="4C9E175A">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Plan Ahead!</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Plan for those big moments in life with benefits like fertility/IVF/adoption assistance, college coaching, national discount programs, interactive monthly financial workshops, free financial coaching, and more. You can also start a savings account or consider financing through our State Farm Federal Credit Union!</w:t>
      </w:r>
    </w:p>
    <w:p xmlns:wp14="http://schemas.microsoft.com/office/word/2010/wordml" w:rsidP="658B8E97" wp14:paraId="4EB11029" wp14:textId="197DF393">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Take a Little “You” Time!</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You will have access to our generous time off policies designed so you can plan around holidays, family events, volunteering, or just to take a relaxing day off. With the opportunity to initially earn up to 20 days annually plus parental leave, paid holidays, celebration day, life leave (40 hours/year), bereavement leave, and community service/education support days, there will be plenty of time for you!</w:t>
      </w:r>
    </w:p>
    <w:p xmlns:wp14="http://schemas.microsoft.com/office/word/2010/wordml" w:rsidP="658B8E97" wp14:paraId="77C920E5" wp14:textId="1D6DFF05">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Give Back!</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We offer several ways to give back through our Matching Gift Program, Good Neighbor Grant Program, and the Employee Assistance Fund.</w:t>
      </w:r>
    </w:p>
    <w:p xmlns:wp14="http://schemas.microsoft.com/office/word/2010/wordml" w:rsidP="658B8E97" wp14:paraId="5A1A1E4E" wp14:textId="1180CCF1">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Finish Strong!</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Plan for retirement using free financial advisors and a 401(k) plan with company contributions of up to 7% of your salary.</w:t>
      </w:r>
    </w:p>
    <w:p xmlns:wp14="http://schemas.microsoft.com/office/word/2010/wordml" w:rsidP="658B8E97" wp14:paraId="1913EE4A" wp14:textId="07E9A95A">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Visit our</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w:t>
      </w:r>
      <w:hyperlink r:id="R7ed2115c9d704077">
        <w:r w:rsidRPr="658B8E97" w:rsidR="4F51BE22">
          <w:rPr>
            <w:rStyle w:val="Hyperlink"/>
            <w:rFonts w:ascii="Source Sans Pro" w:hAnsi="Source Sans Pro" w:eastAsia="Source Sans Pro" w:cs="Source Sans Pro"/>
            <w:b w:val="1"/>
            <w:bCs w:val="1"/>
            <w:i w:val="0"/>
            <w:iCs w:val="0"/>
            <w:caps w:val="0"/>
            <w:smallCaps w:val="0"/>
            <w:strike w:val="0"/>
            <w:dstrike w:val="0"/>
            <w:noProof w:val="0"/>
            <w:color w:val="3C8DBC"/>
            <w:sz w:val="21"/>
            <w:szCs w:val="21"/>
            <w:u w:val="none"/>
            <w:lang w:val="en-US"/>
          </w:rPr>
          <w:t>State Farm Careers</w:t>
        </w:r>
      </w:hyperlink>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w:t>
      </w: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page for more information on our</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w:t>
      </w:r>
      <w:hyperlink r:id="R9180616cb2c4462c">
        <w:r w:rsidRPr="658B8E97" w:rsidR="4F51BE22">
          <w:rPr>
            <w:rStyle w:val="Hyperlink"/>
            <w:rFonts w:ascii="Source Sans Pro" w:hAnsi="Source Sans Pro" w:eastAsia="Source Sans Pro" w:cs="Source Sans Pro"/>
            <w:b w:val="1"/>
            <w:bCs w:val="1"/>
            <w:i w:val="0"/>
            <w:iCs w:val="0"/>
            <w:caps w:val="0"/>
            <w:smallCaps w:val="0"/>
            <w:strike w:val="0"/>
            <w:dstrike w:val="0"/>
            <w:noProof w:val="0"/>
            <w:color w:val="3C8DBC"/>
            <w:sz w:val="21"/>
            <w:szCs w:val="21"/>
            <w:u w:val="none"/>
            <w:lang w:val="en-US"/>
          </w:rPr>
          <w:t>benefits</w:t>
        </w:r>
      </w:hyperlink>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w:t>
      </w:r>
      <w:hyperlink r:id="R3c305cb168b2482b">
        <w:r w:rsidRPr="658B8E97" w:rsidR="4F51BE22">
          <w:rPr>
            <w:rStyle w:val="Hyperlink"/>
            <w:rFonts w:ascii="Source Sans Pro" w:hAnsi="Source Sans Pro" w:eastAsia="Source Sans Pro" w:cs="Source Sans Pro"/>
            <w:b w:val="1"/>
            <w:bCs w:val="1"/>
            <w:i w:val="0"/>
            <w:iCs w:val="0"/>
            <w:caps w:val="0"/>
            <w:smallCaps w:val="0"/>
            <w:strike w:val="0"/>
            <w:dstrike w:val="0"/>
            <w:noProof w:val="0"/>
            <w:color w:val="3C8DBC"/>
            <w:sz w:val="21"/>
            <w:szCs w:val="21"/>
            <w:u w:val="none"/>
            <w:lang w:val="en-US"/>
          </w:rPr>
          <w:t>locations</w:t>
        </w:r>
      </w:hyperlink>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 and the</w:t>
      </w: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w:t>
      </w:r>
      <w:hyperlink r:id="R2873b51473044082">
        <w:r w:rsidRPr="658B8E97" w:rsidR="4F51BE22">
          <w:rPr>
            <w:rStyle w:val="Hyperlink"/>
            <w:rFonts w:ascii="Source Sans Pro" w:hAnsi="Source Sans Pro" w:eastAsia="Source Sans Pro" w:cs="Source Sans Pro"/>
            <w:b w:val="1"/>
            <w:bCs w:val="1"/>
            <w:i w:val="0"/>
            <w:iCs w:val="0"/>
            <w:caps w:val="0"/>
            <w:smallCaps w:val="0"/>
            <w:strike w:val="0"/>
            <w:dstrike w:val="0"/>
            <w:noProof w:val="0"/>
            <w:color w:val="3C8DBC"/>
            <w:sz w:val="21"/>
            <w:szCs w:val="21"/>
            <w:u w:val="none"/>
            <w:lang w:val="en-US"/>
          </w:rPr>
          <w:t>hiring process</w:t>
        </w:r>
      </w:hyperlink>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 xml:space="preserve"> </w:t>
      </w:r>
      <w:r w:rsidRPr="658B8E97" w:rsidR="4F51BE22">
        <w:rPr>
          <w:rFonts w:ascii="Source Sans Pro" w:hAnsi="Source Sans Pro" w:eastAsia="Source Sans Pro" w:cs="Source Sans Pro"/>
          <w:b w:val="1"/>
          <w:bCs w:val="1"/>
          <w:i w:val="0"/>
          <w:iCs w:val="0"/>
          <w:caps w:val="0"/>
          <w:smallCaps w:val="0"/>
          <w:noProof w:val="0"/>
          <w:color w:val="333333"/>
          <w:sz w:val="21"/>
          <w:szCs w:val="21"/>
          <w:lang w:val="en-US"/>
        </w:rPr>
        <w:t>of joining the State Farm team!</w:t>
      </w:r>
    </w:p>
    <w:p xmlns:wp14="http://schemas.microsoft.com/office/word/2010/wordml" w:rsidP="658B8E97" wp14:paraId="420ACB39" wp14:textId="0C572E23">
      <w:pPr>
        <w:shd w:val="clear" w:color="auto" w:fill="FFFFFF" w:themeFill="background1"/>
        <w:spacing w:before="0" w:beforeAutospacing="off" w:after="150" w:afterAutospacing="off"/>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PM22</w:t>
      </w:r>
    </w:p>
    <w:p xmlns:wp14="http://schemas.microsoft.com/office/word/2010/wordml" wp14:paraId="5DEC1496" wp14:textId="1CA5939B"/>
    <w:p xmlns:wp14="http://schemas.microsoft.com/office/word/2010/wordml" w:rsidP="658B8E97" wp14:paraId="05377E07" wp14:textId="1E38A76C">
      <w:pPr>
        <w:pStyle w:val="Normal"/>
        <w:rPr>
          <w:rFonts w:ascii="Aptos" w:hAnsi="Aptos" w:eastAsia="Aptos" w:cs="Aptos"/>
          <w:noProof w:val="0"/>
          <w:sz w:val="24"/>
          <w:szCs w:val="24"/>
          <w:lang w:val="en-US"/>
        </w:rPr>
      </w:pPr>
      <w:r w:rsidR="4F51BE22">
        <w:rPr/>
        <w:t xml:space="preserve">Apply Here: </w:t>
      </w:r>
      <w:hyperlink r:id="R9f9dc58508664199">
        <w:r w:rsidRPr="658B8E97" w:rsidR="4F51BE22">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https://www.click2apply.net/zq86DgcdOPNJjilAbiAmEV</w:t>
        </w:r>
      </w:hyperlink>
    </w:p>
    <w:p xmlns:wp14="http://schemas.microsoft.com/office/word/2010/wordml" wp14:paraId="6DB43FB2" wp14:textId="29DE6265"/>
    <w:p xmlns:wp14="http://schemas.microsoft.com/office/word/2010/wordml" w:rsidP="658B8E97" wp14:paraId="2C078E63" wp14:textId="5BEBBB3A">
      <w:pPr>
        <w:pStyle w:val="Normal"/>
        <w:rPr>
          <w:rFonts w:ascii="Aptos" w:hAnsi="Aptos" w:eastAsia="Aptos" w:cs="Aptos"/>
          <w:noProof w:val="0"/>
          <w:sz w:val="24"/>
          <w:szCs w:val="24"/>
          <w:lang w:val="en-US"/>
        </w:rPr>
      </w:pPr>
      <w:r w:rsidRPr="658B8E97" w:rsidR="4F51BE22">
        <w:rPr>
          <w:rFonts w:ascii="Source Sans Pro" w:hAnsi="Source Sans Pro" w:eastAsia="Source Sans Pro" w:cs="Source Sans Pro"/>
          <w:b w:val="0"/>
          <w:bCs w:val="0"/>
          <w:i w:val="0"/>
          <w:iCs w:val="0"/>
          <w:caps w:val="0"/>
          <w:smallCaps w:val="0"/>
          <w:noProof w:val="0"/>
          <w:color w:val="333333"/>
          <w:sz w:val="21"/>
          <w:szCs w:val="21"/>
          <w:lang w:val="en-US"/>
        </w:rPr>
        <w:t>PI281459049</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1d5669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41e8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d9ec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cfad9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8c53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923e1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885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def00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07BF19"/>
    <w:rsid w:val="2107BF19"/>
    <w:rsid w:val="4F51BE22"/>
    <w:rsid w:val="658B8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3CA6"/>
  <w15:chartTrackingRefBased/>
  <w15:docId w15:val="{475CED8C-A349-4A22-A69C-EC03FC566E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58B8E97"/>
    <w:pPr>
      <w:spacing/>
      <w:ind w:left="720"/>
      <w:contextualSpacing/>
    </w:pPr>
  </w:style>
  <w:style w:type="character" w:styleId="Hyperlink">
    <w:uiPriority w:val="99"/>
    <w:name w:val="Hyperlink"/>
    <w:basedOn w:val="DefaultParagraphFont"/>
    <w:unhideWhenUsed/>
    <w:rsid w:val="658B8E9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jobs.statefarm.com/main" TargetMode="External" Id="R7ed2115c9d704077" /><Relationship Type="http://schemas.openxmlformats.org/officeDocument/2006/relationships/hyperlink" Target="https://jobs.statefarm.com/employee-benefits" TargetMode="External" Id="R9180616cb2c4462c" /><Relationship Type="http://schemas.openxmlformats.org/officeDocument/2006/relationships/hyperlink" Target="https://jobs.statefarm.com/office-locations" TargetMode="External" Id="R3c305cb168b2482b" /><Relationship Type="http://schemas.openxmlformats.org/officeDocument/2006/relationships/hyperlink" Target="https://jobs.statefarm.com/employment-process" TargetMode="External" Id="R2873b51473044082" /><Relationship Type="http://schemas.openxmlformats.org/officeDocument/2006/relationships/hyperlink" Target="https://www.click2apply.net/zq86DgcdOPNJjilAbiAmEV" TargetMode="External" Id="R9f9dc58508664199" /><Relationship Type="http://schemas.openxmlformats.org/officeDocument/2006/relationships/numbering" Target="numbering.xml" Id="R6894656343c749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2026-01-16T14:12:45.5039556Z</dcterms:created>
  <dcterms:modified xsi:type="dcterms:W3CDTF">2026-01-16T14:13:29.2574248Z</dcterms:modified>
  <dc:creator>Jera Mae Apostol</dc:creator>
  <lastModifiedBy>Jera Mae Apostol</lastModifiedBy>
</coreProperties>
</file>